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F5" w:rsidRDefault="006509F5" w:rsidP="00541F41"/>
    <w:p w:rsidR="00541F41" w:rsidRPr="00782CEC" w:rsidRDefault="00541F41" w:rsidP="00541F41">
      <w:pPr>
        <w:spacing w:line="578" w:lineRule="exact"/>
        <w:jc w:val="center"/>
        <w:rPr>
          <w:rFonts w:eastAsia="方正小标宋_GBK"/>
          <w:sz w:val="44"/>
          <w:szCs w:val="44"/>
        </w:rPr>
      </w:pPr>
      <w:r w:rsidRPr="00782CEC">
        <w:rPr>
          <w:rFonts w:eastAsia="方正小标宋_GBK" w:hint="eastAsia"/>
          <w:sz w:val="44"/>
          <w:szCs w:val="44"/>
        </w:rPr>
        <w:t>重庆市财政局</w:t>
      </w:r>
      <w:r w:rsidRPr="00782CEC">
        <w:rPr>
          <w:rFonts w:eastAsia="方正小标宋_GBK" w:hint="eastAsia"/>
          <w:sz w:val="44"/>
          <w:szCs w:val="44"/>
        </w:rPr>
        <w:t xml:space="preserve"> </w:t>
      </w:r>
      <w:r w:rsidRPr="00782CEC">
        <w:rPr>
          <w:rFonts w:eastAsia="方正小标宋_GBK" w:hint="eastAsia"/>
          <w:sz w:val="44"/>
          <w:szCs w:val="44"/>
        </w:rPr>
        <w:t>重庆市农业农村委员会关于</w:t>
      </w:r>
    </w:p>
    <w:p w:rsidR="00541F41" w:rsidRPr="00782CEC" w:rsidRDefault="00541F41" w:rsidP="00541F41">
      <w:pPr>
        <w:spacing w:line="578" w:lineRule="exact"/>
        <w:jc w:val="center"/>
        <w:rPr>
          <w:rFonts w:eastAsia="方正小标宋_GBK"/>
          <w:sz w:val="44"/>
          <w:szCs w:val="44"/>
        </w:rPr>
      </w:pPr>
      <w:r w:rsidRPr="00782CEC">
        <w:rPr>
          <w:rFonts w:eastAsia="方正小标宋_GBK" w:hint="eastAsia"/>
          <w:sz w:val="44"/>
          <w:szCs w:val="44"/>
        </w:rPr>
        <w:t>开展</w:t>
      </w:r>
      <w:r w:rsidRPr="00782CEC">
        <w:rPr>
          <w:rFonts w:eastAsia="方正小标宋_GBK" w:hint="eastAsia"/>
          <w:sz w:val="44"/>
          <w:szCs w:val="44"/>
        </w:rPr>
        <w:t>2023</w:t>
      </w:r>
      <w:r w:rsidRPr="00782CEC">
        <w:rPr>
          <w:rFonts w:eastAsia="方正小标宋_GBK" w:hint="eastAsia"/>
          <w:sz w:val="44"/>
          <w:szCs w:val="44"/>
        </w:rPr>
        <w:t>年度财金协同支持镇乡产业发展</w:t>
      </w:r>
    </w:p>
    <w:p w:rsidR="00541F41" w:rsidRDefault="00541F41" w:rsidP="00541F41">
      <w:pPr>
        <w:spacing w:line="578" w:lineRule="exact"/>
        <w:jc w:val="center"/>
        <w:rPr>
          <w:rFonts w:eastAsia="方正小标宋_GBK"/>
          <w:sz w:val="44"/>
          <w:szCs w:val="44"/>
        </w:rPr>
      </w:pPr>
      <w:r w:rsidRPr="00782CEC">
        <w:rPr>
          <w:rFonts w:eastAsia="方正小标宋_GBK" w:hint="eastAsia"/>
          <w:sz w:val="44"/>
          <w:szCs w:val="44"/>
        </w:rPr>
        <w:t>绩效考评工作的通知</w:t>
      </w:r>
    </w:p>
    <w:p w:rsidR="00541F41" w:rsidRPr="00541F41" w:rsidRDefault="00541F41" w:rsidP="00541F41">
      <w:pPr>
        <w:pStyle w:val="a0"/>
        <w:jc w:val="center"/>
        <w:rPr>
          <w:rFonts w:ascii="楷体" w:eastAsia="楷体" w:hAnsi="楷体" w:hint="eastAsia"/>
        </w:rPr>
      </w:pPr>
      <w:bookmarkStart w:id="0" w:name="_GoBack"/>
      <w:r w:rsidRPr="00541F41">
        <w:rPr>
          <w:rFonts w:ascii="楷体" w:eastAsia="楷体" w:hAnsi="楷体" w:hint="eastAsia"/>
        </w:rPr>
        <w:t>渝财农〔2024〕13号</w:t>
      </w:r>
    </w:p>
    <w:bookmarkEnd w:id="0"/>
    <w:p w:rsidR="00541F41" w:rsidRPr="00782CEC" w:rsidRDefault="00541F41" w:rsidP="00541F41">
      <w:pPr>
        <w:spacing w:line="578" w:lineRule="exact"/>
      </w:pPr>
    </w:p>
    <w:p w:rsidR="00541F41" w:rsidRPr="00782CEC" w:rsidRDefault="00541F41" w:rsidP="00541F41">
      <w:pPr>
        <w:spacing w:line="578" w:lineRule="exact"/>
      </w:pPr>
      <w:r w:rsidRPr="00782CEC">
        <w:t>各区县（自治县</w:t>
      </w:r>
      <w:r w:rsidRPr="00782CEC">
        <w:rPr>
          <w:rFonts w:hint="eastAsia"/>
        </w:rPr>
        <w:t>，</w:t>
      </w:r>
      <w:r w:rsidRPr="00782CEC">
        <w:t>两江新区、</w:t>
      </w:r>
      <w:r w:rsidRPr="00782CEC">
        <w:rPr>
          <w:rFonts w:hint="eastAsia"/>
        </w:rPr>
        <w:t>西</w:t>
      </w:r>
      <w:r w:rsidRPr="00782CEC">
        <w:t>部科学城重庆高新区、万盛经开区）财政局、农业农村委</w:t>
      </w:r>
      <w:r w:rsidRPr="00782CEC">
        <w:rPr>
          <w:rFonts w:hint="eastAsia"/>
        </w:rPr>
        <w:t>（</w:t>
      </w:r>
      <w:r w:rsidRPr="00782CEC">
        <w:t>农林局</w:t>
      </w:r>
      <w:r w:rsidRPr="00782CEC">
        <w:rPr>
          <w:rFonts w:hint="eastAsia"/>
        </w:rPr>
        <w:t>）：</w:t>
      </w:r>
    </w:p>
    <w:p w:rsidR="00541F41" w:rsidRPr="00782CEC" w:rsidRDefault="00541F41" w:rsidP="00541F41">
      <w:pPr>
        <w:spacing w:line="578" w:lineRule="exact"/>
        <w:ind w:firstLineChars="200" w:firstLine="640"/>
      </w:pPr>
      <w:r w:rsidRPr="00782CEC">
        <w:t>为</w:t>
      </w:r>
      <w:r w:rsidRPr="00782CEC">
        <w:rPr>
          <w:rFonts w:hint="eastAsia"/>
        </w:rPr>
        <w:t>深入贯彻落实</w:t>
      </w:r>
      <w:r w:rsidRPr="00782CEC">
        <w:rPr>
          <w:rFonts w:hint="eastAsia"/>
        </w:rPr>
        <w:t>2024</w:t>
      </w:r>
      <w:r w:rsidRPr="00782CEC">
        <w:rPr>
          <w:rFonts w:hint="eastAsia"/>
        </w:rPr>
        <w:t>年中央和</w:t>
      </w:r>
      <w:r w:rsidRPr="00782CEC">
        <w:t>市委</w:t>
      </w:r>
      <w:r w:rsidRPr="00782CEC">
        <w:rPr>
          <w:rFonts w:hint="eastAsia"/>
        </w:rPr>
        <w:t>一号文件精神，切</w:t>
      </w:r>
      <w:r w:rsidRPr="00782CEC">
        <w:t>实发挥我市</w:t>
      </w:r>
      <w:r w:rsidRPr="00782CEC">
        <w:rPr>
          <w:rFonts w:hint="eastAsia"/>
        </w:rPr>
        <w:t>农业信贷担保体系作用，促进农村一二三产业融合发展，坚持产业兴农、质量兴农、绿色兴农，加快构建粮经饲统筹、农林牧渔并举、产加销贯通、农文旅融合的现代乡村产业体系，把农业建成现代化大产业，加</w:t>
      </w:r>
      <w:r w:rsidRPr="00782CEC">
        <w:t>快建设和美乡村，扎实推进乡村全面振兴，根据《重庆市农业委员会、重庆市财政局关于深入推进支持农村一二三产业融合发展示范工作的通知》（渝农发〔</w:t>
      </w:r>
      <w:r w:rsidRPr="00782CEC">
        <w:t>2018</w:t>
      </w:r>
      <w:r w:rsidRPr="00782CEC">
        <w:t>〕</w:t>
      </w:r>
      <w:r w:rsidRPr="00782CEC">
        <w:t xml:space="preserve">257 </w:t>
      </w:r>
      <w:r w:rsidRPr="00782CEC">
        <w:t>号）等文件规定，今年继续对</w:t>
      </w:r>
      <w:r w:rsidRPr="00782CEC">
        <w:t>2023</w:t>
      </w:r>
      <w:r w:rsidRPr="00782CEC">
        <w:t>年全市财金协同支持镇乡产业发展工作开展绩效考评，现将有关事宜通知如</w:t>
      </w:r>
      <w:r w:rsidRPr="00782CEC">
        <w:rPr>
          <w:rFonts w:hint="eastAsia"/>
        </w:rPr>
        <w:t>下：</w:t>
      </w:r>
    </w:p>
    <w:p w:rsidR="00541F41" w:rsidRPr="00782CEC" w:rsidRDefault="00541F41" w:rsidP="00541F41">
      <w:pPr>
        <w:spacing w:line="578" w:lineRule="exact"/>
        <w:ind w:firstLineChars="200" w:firstLine="640"/>
        <w:rPr>
          <w:rFonts w:eastAsia="方正黑体_GBK" w:hint="eastAsia"/>
        </w:rPr>
      </w:pPr>
      <w:r w:rsidRPr="00782CEC">
        <w:rPr>
          <w:rFonts w:eastAsia="方正黑体_GBK" w:hint="eastAsia"/>
        </w:rPr>
        <w:t>一、考评对象</w:t>
      </w:r>
    </w:p>
    <w:p w:rsidR="00541F41" w:rsidRPr="00782CEC" w:rsidRDefault="00541F41" w:rsidP="00541F41">
      <w:pPr>
        <w:spacing w:line="578" w:lineRule="exact"/>
        <w:ind w:firstLineChars="200" w:firstLine="640"/>
      </w:pPr>
      <w:r w:rsidRPr="00782CEC">
        <w:rPr>
          <w:rFonts w:hint="eastAsia"/>
        </w:rPr>
        <w:t>全市所有镇乡（街道）。</w:t>
      </w:r>
    </w:p>
    <w:p w:rsidR="00541F41" w:rsidRPr="00782CEC" w:rsidRDefault="00541F41" w:rsidP="00541F41">
      <w:pPr>
        <w:spacing w:line="578" w:lineRule="exact"/>
        <w:ind w:firstLineChars="200" w:firstLine="640"/>
        <w:rPr>
          <w:rFonts w:eastAsia="方正黑体_GBK"/>
        </w:rPr>
      </w:pPr>
      <w:r w:rsidRPr="00782CEC">
        <w:rPr>
          <w:rFonts w:eastAsia="方正黑体_GBK" w:hint="eastAsia"/>
        </w:rPr>
        <w:t>二、考评内容</w:t>
      </w:r>
    </w:p>
    <w:p w:rsidR="00541F41" w:rsidRPr="00782CEC" w:rsidRDefault="00541F41" w:rsidP="00541F41">
      <w:pPr>
        <w:spacing w:line="578" w:lineRule="exact"/>
        <w:ind w:firstLineChars="200" w:firstLine="640"/>
      </w:pPr>
      <w:r w:rsidRPr="00782CEC">
        <w:t>各镇乡（街道）农业产业发展</w:t>
      </w:r>
      <w:r w:rsidRPr="00782CEC">
        <w:rPr>
          <w:rFonts w:hint="eastAsia"/>
        </w:rPr>
        <w:t>整体情况</w:t>
      </w:r>
      <w:r w:rsidRPr="00782CEC">
        <w:t>；创新财金协同支</w:t>
      </w:r>
      <w:r w:rsidRPr="00782CEC">
        <w:rPr>
          <w:rFonts w:hint="eastAsia"/>
        </w:rPr>
        <w:t>持产业发展模式及效</w:t>
      </w:r>
      <w:r w:rsidRPr="00782CEC">
        <w:t>果；财政、金融、产业政策的</w:t>
      </w:r>
      <w:r w:rsidRPr="00782CEC">
        <w:rPr>
          <w:rFonts w:hint="eastAsia"/>
        </w:rPr>
        <w:t>整合</w:t>
      </w:r>
      <w:r w:rsidRPr="00782CEC">
        <w:t>运用效果；</w:t>
      </w:r>
      <w:r w:rsidRPr="00782CEC">
        <w:rPr>
          <w:rFonts w:hint="eastAsia"/>
        </w:rPr>
        <w:lastRenderedPageBreak/>
        <w:t>对</w:t>
      </w:r>
      <w:r w:rsidRPr="00782CEC">
        <w:t>农业产业</w:t>
      </w:r>
      <w:r w:rsidRPr="00782CEC">
        <w:rPr>
          <w:rFonts w:hint="eastAsia"/>
        </w:rPr>
        <w:t>发展配套政策的支持</w:t>
      </w:r>
      <w:r w:rsidRPr="00782CEC">
        <w:t>等情况（具体考评指标见附件）</w:t>
      </w:r>
      <w:r w:rsidRPr="00782CEC">
        <w:rPr>
          <w:rFonts w:hint="eastAsia"/>
        </w:rPr>
        <w:t>。</w:t>
      </w:r>
    </w:p>
    <w:p w:rsidR="00541F41" w:rsidRPr="00782CEC" w:rsidRDefault="00541F41" w:rsidP="00541F41">
      <w:pPr>
        <w:spacing w:line="578" w:lineRule="exact"/>
        <w:ind w:firstLineChars="200" w:firstLine="640"/>
        <w:rPr>
          <w:rFonts w:eastAsia="方正黑体_GBK"/>
        </w:rPr>
      </w:pPr>
      <w:r w:rsidRPr="00782CEC">
        <w:rPr>
          <w:rFonts w:eastAsia="方正黑体_GBK" w:hint="eastAsia"/>
        </w:rPr>
        <w:t>三、考评程序</w:t>
      </w:r>
    </w:p>
    <w:p w:rsidR="00541F41" w:rsidRPr="00782CEC" w:rsidRDefault="00541F41" w:rsidP="00541F41">
      <w:pPr>
        <w:spacing w:line="578" w:lineRule="exact"/>
        <w:ind w:firstLineChars="200" w:firstLine="640"/>
        <w:rPr>
          <w:rFonts w:eastAsia="方正楷体_GBK" w:hint="eastAsia"/>
        </w:rPr>
      </w:pPr>
      <w:r w:rsidRPr="00782CEC">
        <w:rPr>
          <w:rFonts w:eastAsia="方正楷体_GBK" w:hint="eastAsia"/>
        </w:rPr>
        <w:t>（一）申报推荐</w:t>
      </w:r>
    </w:p>
    <w:p w:rsidR="00541F41" w:rsidRPr="00782CEC" w:rsidRDefault="00541F41" w:rsidP="00541F41">
      <w:pPr>
        <w:spacing w:line="578" w:lineRule="exact"/>
        <w:ind w:firstLineChars="200" w:firstLine="640"/>
        <w:rPr>
          <w:rFonts w:hint="eastAsia"/>
        </w:rPr>
      </w:pPr>
      <w:r w:rsidRPr="00782CEC">
        <w:rPr>
          <w:rFonts w:hint="eastAsia"/>
        </w:rPr>
        <w:t>2024</w:t>
      </w:r>
      <w:r w:rsidRPr="00782CEC">
        <w:rPr>
          <w:rFonts w:hint="eastAsia"/>
        </w:rPr>
        <w:t>年</w:t>
      </w:r>
      <w:r w:rsidRPr="00782CEC">
        <w:t>4</w:t>
      </w:r>
      <w:r w:rsidRPr="00782CEC">
        <w:rPr>
          <w:rFonts w:hint="eastAsia"/>
        </w:rPr>
        <w:t>月</w:t>
      </w:r>
      <w:r w:rsidRPr="00782CEC">
        <w:t>19</w:t>
      </w:r>
      <w:r w:rsidRPr="00782CEC">
        <w:rPr>
          <w:rFonts w:hint="eastAsia"/>
        </w:rPr>
        <w:t>日前，</w:t>
      </w:r>
      <w:r w:rsidRPr="00782CEC">
        <w:t>区县</w:t>
      </w:r>
      <w:r w:rsidRPr="00782CEC">
        <w:rPr>
          <w:rFonts w:hint="eastAsia"/>
        </w:rPr>
        <w:t>（自治县）</w:t>
      </w:r>
      <w:r w:rsidRPr="00782CEC">
        <w:t>财政部门会同农业农村委按照通知</w:t>
      </w:r>
      <w:r w:rsidRPr="00782CEC">
        <w:rPr>
          <w:rFonts w:hint="eastAsia"/>
        </w:rPr>
        <w:t>要</w:t>
      </w:r>
      <w:r w:rsidRPr="00782CEC">
        <w:t>求，组织开展申报工作，申报材料经审核后，联合行文报市财政局、市农业农村委</w:t>
      </w:r>
      <w:r w:rsidRPr="00782CEC">
        <w:rPr>
          <w:rFonts w:hint="eastAsia"/>
        </w:rPr>
        <w:t>。原则上每个区县推荐名额不超过</w:t>
      </w:r>
      <w:r w:rsidRPr="00782CEC">
        <w:rPr>
          <w:rFonts w:hint="eastAsia"/>
        </w:rPr>
        <w:t>3</w:t>
      </w:r>
      <w:r w:rsidRPr="00782CEC">
        <w:rPr>
          <w:rFonts w:hint="eastAsia"/>
        </w:rPr>
        <w:t>个，连续三年获奖的镇乡（街道）本次不再推荐。同时，各区县（自治县）需对农业产业发展工作情况进行认真梳理，形成并上报</w:t>
      </w:r>
      <w:r w:rsidRPr="00782CEC">
        <w:rPr>
          <w:rFonts w:hint="eastAsia"/>
        </w:rPr>
        <w:t>2023</w:t>
      </w:r>
      <w:r w:rsidRPr="00782CEC">
        <w:rPr>
          <w:rFonts w:hint="eastAsia"/>
        </w:rPr>
        <w:t>年度农业产业发展工作自评总结。自评总结重点梳理区县产业发展工作的做法及成效、产业发展带动效益、政策配套措施等方面内容。</w:t>
      </w:r>
    </w:p>
    <w:p w:rsidR="00541F41" w:rsidRPr="00782CEC" w:rsidRDefault="00541F41" w:rsidP="00541F41">
      <w:pPr>
        <w:spacing w:line="578" w:lineRule="exact"/>
        <w:ind w:firstLineChars="200" w:firstLine="640"/>
      </w:pPr>
      <w:r w:rsidRPr="00782CEC">
        <w:rPr>
          <w:rFonts w:hint="eastAsia"/>
        </w:rPr>
        <w:t>除区县（自治县）推荐外，重庆市农业融资担保集团有限公司也可结合担保业务工作开展情况，按照附件表格中涉及的指标推选部分镇乡（街道）纳入考评范围。</w:t>
      </w:r>
    </w:p>
    <w:p w:rsidR="00541F41" w:rsidRPr="00782CEC" w:rsidRDefault="00541F41" w:rsidP="00541F41">
      <w:pPr>
        <w:spacing w:line="578" w:lineRule="exact"/>
        <w:ind w:firstLineChars="200" w:firstLine="640"/>
        <w:rPr>
          <w:rFonts w:eastAsia="方正楷体_GBK"/>
        </w:rPr>
      </w:pPr>
      <w:r w:rsidRPr="00782CEC">
        <w:rPr>
          <w:rFonts w:eastAsia="方正楷体_GBK" w:hint="eastAsia"/>
        </w:rPr>
        <w:t>（二）材料评审</w:t>
      </w:r>
    </w:p>
    <w:p w:rsidR="00541F41" w:rsidRPr="00782CEC" w:rsidRDefault="00541F41" w:rsidP="00541F41">
      <w:pPr>
        <w:spacing w:line="578" w:lineRule="exact"/>
        <w:ind w:firstLineChars="200" w:firstLine="640"/>
        <w:rPr>
          <w:rFonts w:hint="eastAsia"/>
        </w:rPr>
      </w:pPr>
      <w:r w:rsidRPr="00782CEC">
        <w:rPr>
          <w:rFonts w:hint="eastAsia"/>
        </w:rPr>
        <w:t>市财政局、市农业农村委先对区县（自治县）申报材料进行形式审查，确定参加评审的镇乡名单，再组织专家严格按照各区县（自治县）、镇乡自评总结及《重庆市</w:t>
      </w:r>
      <w:r w:rsidRPr="00782CEC">
        <w:rPr>
          <w:rFonts w:hint="eastAsia"/>
        </w:rPr>
        <w:t xml:space="preserve"> 2023 </w:t>
      </w:r>
      <w:r w:rsidRPr="00782CEC">
        <w:rPr>
          <w:rFonts w:hint="eastAsia"/>
        </w:rPr>
        <w:t>年度财金协同支持镇乡产业发展情况统计表》进行集中评审。</w:t>
      </w:r>
    </w:p>
    <w:p w:rsidR="00541F41" w:rsidRPr="00782CEC" w:rsidRDefault="00541F41" w:rsidP="00541F41">
      <w:pPr>
        <w:spacing w:line="578" w:lineRule="exact"/>
        <w:ind w:firstLineChars="200" w:firstLine="640"/>
        <w:rPr>
          <w:rFonts w:eastAsia="方正楷体_GBK"/>
        </w:rPr>
      </w:pPr>
      <w:r w:rsidRPr="00782CEC">
        <w:rPr>
          <w:rFonts w:eastAsia="方正楷体_GBK" w:hint="eastAsia"/>
        </w:rPr>
        <w:t>（三）公布结果并实施奖励</w:t>
      </w:r>
    </w:p>
    <w:p w:rsidR="00541F41" w:rsidRPr="00782CEC" w:rsidRDefault="00541F41" w:rsidP="00541F41">
      <w:pPr>
        <w:spacing w:line="578" w:lineRule="exact"/>
        <w:ind w:firstLineChars="200" w:firstLine="640"/>
      </w:pPr>
      <w:r w:rsidRPr="00782CEC">
        <w:rPr>
          <w:rFonts w:hint="eastAsia"/>
        </w:rPr>
        <w:t>市财政局、市农业农村委对评审结果进行认定，根据考评结</w:t>
      </w:r>
      <w:r w:rsidRPr="00782CEC">
        <w:rPr>
          <w:rFonts w:hint="eastAsia"/>
        </w:rPr>
        <w:lastRenderedPageBreak/>
        <w:t>果对部分产业发展做法及成效好、财金协同成效明显的镇乡实施奖励，本次以奖代补镇乡（街道）共计</w:t>
      </w:r>
      <w:r w:rsidRPr="00782CEC">
        <w:rPr>
          <w:rFonts w:hint="eastAsia"/>
        </w:rPr>
        <w:t>100</w:t>
      </w:r>
      <w:r w:rsidRPr="00782CEC">
        <w:rPr>
          <w:rFonts w:hint="eastAsia"/>
        </w:rPr>
        <w:t>个，其中：一等奖</w:t>
      </w:r>
      <w:r w:rsidRPr="00782CEC">
        <w:rPr>
          <w:rFonts w:hint="eastAsia"/>
        </w:rPr>
        <w:t>20</w:t>
      </w:r>
      <w:r w:rsidRPr="00782CEC">
        <w:rPr>
          <w:rFonts w:hint="eastAsia"/>
        </w:rPr>
        <w:t>个，</w:t>
      </w:r>
      <w:r w:rsidRPr="00782CEC">
        <w:rPr>
          <w:rFonts w:hint="eastAsia"/>
        </w:rPr>
        <w:t>200</w:t>
      </w:r>
      <w:r w:rsidRPr="00782CEC">
        <w:rPr>
          <w:rFonts w:hint="eastAsia"/>
        </w:rPr>
        <w:t>万元</w:t>
      </w:r>
      <w:r w:rsidRPr="00782CEC">
        <w:rPr>
          <w:rFonts w:hint="eastAsia"/>
        </w:rPr>
        <w:t>/</w:t>
      </w:r>
      <w:r w:rsidRPr="00782CEC">
        <w:rPr>
          <w:rFonts w:hint="eastAsia"/>
        </w:rPr>
        <w:t>个；二等奖</w:t>
      </w:r>
      <w:r w:rsidRPr="00782CEC">
        <w:rPr>
          <w:rFonts w:hint="eastAsia"/>
        </w:rPr>
        <w:t>30</w:t>
      </w:r>
      <w:r w:rsidRPr="00782CEC">
        <w:rPr>
          <w:rFonts w:hint="eastAsia"/>
        </w:rPr>
        <w:t>个，</w:t>
      </w:r>
      <w:r w:rsidRPr="00782CEC">
        <w:rPr>
          <w:rFonts w:hint="eastAsia"/>
        </w:rPr>
        <w:t>100</w:t>
      </w:r>
      <w:r w:rsidRPr="00782CEC">
        <w:rPr>
          <w:rFonts w:hint="eastAsia"/>
        </w:rPr>
        <w:t>万元</w:t>
      </w:r>
      <w:r w:rsidRPr="00782CEC">
        <w:rPr>
          <w:rFonts w:hint="eastAsia"/>
        </w:rPr>
        <w:t>/</w:t>
      </w:r>
      <w:r w:rsidRPr="00782CEC">
        <w:rPr>
          <w:rFonts w:hint="eastAsia"/>
        </w:rPr>
        <w:t>个；三等奖</w:t>
      </w:r>
      <w:r w:rsidRPr="00782CEC">
        <w:rPr>
          <w:rFonts w:hint="eastAsia"/>
        </w:rPr>
        <w:t>50</w:t>
      </w:r>
      <w:r w:rsidRPr="00782CEC">
        <w:rPr>
          <w:rFonts w:hint="eastAsia"/>
        </w:rPr>
        <w:t>个，</w:t>
      </w:r>
      <w:r w:rsidRPr="00782CEC">
        <w:rPr>
          <w:rFonts w:hint="eastAsia"/>
        </w:rPr>
        <w:t>60</w:t>
      </w:r>
      <w:r w:rsidRPr="00782CEC">
        <w:rPr>
          <w:rFonts w:hint="eastAsia"/>
        </w:rPr>
        <w:t>万元</w:t>
      </w:r>
      <w:r w:rsidRPr="00782CEC">
        <w:rPr>
          <w:rFonts w:hint="eastAsia"/>
        </w:rPr>
        <w:t>/</w:t>
      </w:r>
      <w:r w:rsidRPr="00782CEC">
        <w:rPr>
          <w:rFonts w:hint="eastAsia"/>
        </w:rPr>
        <w:t>个。</w:t>
      </w:r>
    </w:p>
    <w:p w:rsidR="00541F41" w:rsidRPr="00782CEC" w:rsidRDefault="00541F41" w:rsidP="00541F41">
      <w:pPr>
        <w:spacing w:line="578" w:lineRule="exact"/>
        <w:ind w:firstLineChars="200" w:firstLine="640"/>
        <w:rPr>
          <w:rFonts w:eastAsia="方正黑体_GBK"/>
        </w:rPr>
      </w:pPr>
      <w:r w:rsidRPr="00782CEC">
        <w:rPr>
          <w:rFonts w:eastAsia="方正黑体_GBK" w:hint="eastAsia"/>
        </w:rPr>
        <w:t>四、有关要求</w:t>
      </w:r>
    </w:p>
    <w:p w:rsidR="00541F41" w:rsidRPr="00782CEC" w:rsidRDefault="00541F41" w:rsidP="00541F41">
      <w:pPr>
        <w:spacing w:line="578" w:lineRule="exact"/>
        <w:ind w:firstLineChars="200" w:firstLine="640"/>
      </w:pPr>
      <w:r w:rsidRPr="00782CEC">
        <w:rPr>
          <w:rFonts w:eastAsia="方正楷体_GBK" w:hint="eastAsia"/>
        </w:rPr>
        <w:t>（一）高</w:t>
      </w:r>
      <w:r w:rsidRPr="00782CEC">
        <w:rPr>
          <w:rFonts w:eastAsia="方正楷体_GBK"/>
        </w:rPr>
        <w:t>度重视</w:t>
      </w:r>
      <w:r w:rsidRPr="00782CEC">
        <w:rPr>
          <w:rFonts w:eastAsia="方正楷体_GBK" w:hint="eastAsia"/>
        </w:rPr>
        <w:t>，</w:t>
      </w:r>
      <w:r w:rsidRPr="00782CEC">
        <w:rPr>
          <w:rFonts w:eastAsia="方正楷体_GBK"/>
        </w:rPr>
        <w:t>按时报送相关材料。</w:t>
      </w:r>
      <w:r w:rsidRPr="00782CEC">
        <w:rPr>
          <w:rFonts w:hint="eastAsia"/>
        </w:rPr>
        <w:t>各区县（自治县）财政局、农业农村委按照文件要</w:t>
      </w:r>
      <w:r w:rsidRPr="00782CEC">
        <w:t>求</w:t>
      </w:r>
      <w:r w:rsidRPr="00782CEC">
        <w:rPr>
          <w:rFonts w:hint="eastAsia"/>
        </w:rPr>
        <w:t>对镇乡（街道）进行推荐，按</w:t>
      </w:r>
      <w:r w:rsidRPr="00782CEC">
        <w:t>时将</w:t>
      </w:r>
      <w:r w:rsidRPr="00782CEC">
        <w:rPr>
          <w:rFonts w:hint="eastAsia"/>
        </w:rPr>
        <w:t>推荐文件及自评总结报市财政局、市农业农村委（纸质件通过邮政</w:t>
      </w:r>
      <w:r w:rsidRPr="00782CEC">
        <w:rPr>
          <w:rFonts w:hint="eastAsia"/>
        </w:rPr>
        <w:t>EMS</w:t>
      </w:r>
      <w:r w:rsidRPr="00782CEC">
        <w:rPr>
          <w:rFonts w:hint="eastAsia"/>
        </w:rPr>
        <w:t>寄送市财政局，电子版通过内网邮箱或渝</w:t>
      </w:r>
      <w:r w:rsidRPr="00782CEC">
        <w:t>快政</w:t>
      </w:r>
      <w:r w:rsidRPr="00782CEC">
        <w:rPr>
          <w:rFonts w:hint="eastAsia"/>
        </w:rPr>
        <w:t>发</w:t>
      </w:r>
      <w:r w:rsidRPr="00782CEC">
        <w:t>送</w:t>
      </w:r>
      <w:r w:rsidRPr="00782CEC">
        <w:rPr>
          <w:rFonts w:hint="eastAsia"/>
        </w:rPr>
        <w:t>），联系方式：市财政局农业处唐洪艳（电话：</w:t>
      </w:r>
      <w:r w:rsidRPr="00782CEC">
        <w:rPr>
          <w:rFonts w:hint="eastAsia"/>
        </w:rPr>
        <w:t>67575133</w:t>
      </w:r>
      <w:r w:rsidRPr="00782CEC">
        <w:rPr>
          <w:rFonts w:hint="eastAsia"/>
        </w:rPr>
        <w:t>），市农业农村委计财处冯伟（电话：</w:t>
      </w:r>
      <w:r w:rsidRPr="00782CEC">
        <w:rPr>
          <w:rFonts w:hint="eastAsia"/>
        </w:rPr>
        <w:t>89133546</w:t>
      </w:r>
      <w:r w:rsidRPr="00782CEC">
        <w:rPr>
          <w:rFonts w:hint="eastAsia"/>
        </w:rPr>
        <w:t>）。</w:t>
      </w:r>
    </w:p>
    <w:p w:rsidR="00541F41" w:rsidRPr="00782CEC" w:rsidRDefault="00541F41" w:rsidP="00541F41">
      <w:pPr>
        <w:spacing w:line="578" w:lineRule="exact"/>
        <w:ind w:firstLineChars="200" w:firstLine="640"/>
      </w:pPr>
      <w:r w:rsidRPr="00782CEC">
        <w:rPr>
          <w:rFonts w:eastAsia="方正楷体_GBK" w:hint="eastAsia"/>
        </w:rPr>
        <w:t>（二）实事求是，扎实做好审核工作。</w:t>
      </w:r>
      <w:r w:rsidRPr="00782CEC">
        <w:rPr>
          <w:rFonts w:hint="eastAsia"/>
        </w:rPr>
        <w:t>各区县（自治县）财政局、农业农村委要认真部署、严格审核、择优推荐，并及时将奖励资金拨付获奖镇乡（街道）。根据职责</w:t>
      </w:r>
      <w:r w:rsidRPr="00782CEC">
        <w:t>分工，对审查结果及申报材料的真实性、合规性、准确性负责</w:t>
      </w:r>
      <w:r w:rsidRPr="00782CEC">
        <w:rPr>
          <w:rFonts w:hint="eastAsia"/>
        </w:rPr>
        <w:t>，一旦发现有弄虚作假行为，则取消其评选资格。</w:t>
      </w:r>
    </w:p>
    <w:p w:rsidR="00541F41" w:rsidRPr="00782CEC" w:rsidRDefault="00541F41" w:rsidP="00541F41">
      <w:pPr>
        <w:spacing w:line="578" w:lineRule="exact"/>
        <w:ind w:firstLineChars="200" w:firstLine="640"/>
      </w:pPr>
    </w:p>
    <w:p w:rsidR="00541F41" w:rsidRPr="00782CEC" w:rsidRDefault="00541F41" w:rsidP="00541F41">
      <w:pPr>
        <w:spacing w:line="578" w:lineRule="exact"/>
        <w:ind w:firstLineChars="200" w:firstLine="640"/>
      </w:pPr>
      <w:r w:rsidRPr="00782CEC">
        <w:rPr>
          <w:rFonts w:hint="eastAsia"/>
        </w:rPr>
        <w:t>附件：重庆市</w:t>
      </w:r>
      <w:r w:rsidRPr="00782CEC">
        <w:rPr>
          <w:rFonts w:hint="eastAsia"/>
        </w:rPr>
        <w:t>2023</w:t>
      </w:r>
      <w:r w:rsidRPr="00782CEC">
        <w:rPr>
          <w:rFonts w:hint="eastAsia"/>
        </w:rPr>
        <w:t>年度财金协同支持镇乡产业发展情况统</w:t>
      </w:r>
    </w:p>
    <w:p w:rsidR="00541F41" w:rsidRPr="00782CEC" w:rsidRDefault="00541F41" w:rsidP="00541F41">
      <w:pPr>
        <w:spacing w:line="578" w:lineRule="exact"/>
        <w:ind w:firstLineChars="500" w:firstLine="1600"/>
      </w:pPr>
      <w:r w:rsidRPr="00782CEC">
        <w:rPr>
          <w:rFonts w:hint="eastAsia"/>
        </w:rPr>
        <w:t>计表</w:t>
      </w:r>
    </w:p>
    <w:p w:rsidR="00541F41" w:rsidRPr="00782CEC" w:rsidRDefault="00541F41" w:rsidP="00541F41">
      <w:pPr>
        <w:spacing w:line="578" w:lineRule="exact"/>
        <w:ind w:firstLineChars="200" w:firstLine="640"/>
      </w:pPr>
    </w:p>
    <w:p w:rsidR="00541F41" w:rsidRPr="00782CEC" w:rsidRDefault="00541F41" w:rsidP="00541F41">
      <w:pPr>
        <w:spacing w:line="578" w:lineRule="exact"/>
        <w:ind w:firstLineChars="200" w:firstLine="640"/>
      </w:pPr>
    </w:p>
    <w:p w:rsidR="00541F41" w:rsidRPr="00782CEC" w:rsidRDefault="00541F41" w:rsidP="00541F41">
      <w:pPr>
        <w:spacing w:line="578" w:lineRule="exact"/>
        <w:ind w:firstLineChars="200" w:firstLine="640"/>
      </w:pPr>
    </w:p>
    <w:p w:rsidR="00541F41" w:rsidRPr="00782CEC" w:rsidRDefault="00541F41" w:rsidP="00541F41">
      <w:pPr>
        <w:spacing w:line="578" w:lineRule="exact"/>
        <w:jc w:val="center"/>
      </w:pPr>
      <w:r w:rsidRPr="00782CEC">
        <w:rPr>
          <w:rFonts w:hint="eastAsia"/>
        </w:rPr>
        <w:t>重庆市财政局</w:t>
      </w:r>
      <w:r w:rsidRPr="00782CEC">
        <w:rPr>
          <w:rFonts w:hint="eastAsia"/>
        </w:rPr>
        <w:t xml:space="preserve"> </w:t>
      </w:r>
      <w:r w:rsidRPr="00782CEC">
        <w:t xml:space="preserve">             </w:t>
      </w:r>
      <w:r w:rsidRPr="00782CEC">
        <w:rPr>
          <w:rFonts w:hint="eastAsia"/>
        </w:rPr>
        <w:t>重庆市农业农村委</w:t>
      </w:r>
    </w:p>
    <w:p w:rsidR="00541F41" w:rsidRPr="00782CEC" w:rsidRDefault="00541F41" w:rsidP="00541F41">
      <w:pPr>
        <w:spacing w:line="578" w:lineRule="exact"/>
        <w:ind w:firstLineChars="1666" w:firstLine="5331"/>
      </w:pPr>
      <w:r w:rsidRPr="00782CEC">
        <w:rPr>
          <w:rFonts w:hint="eastAsia"/>
        </w:rPr>
        <w:t>20</w:t>
      </w:r>
      <w:r w:rsidRPr="00782CEC">
        <w:t>24</w:t>
      </w:r>
      <w:r w:rsidRPr="00782CEC">
        <w:rPr>
          <w:rFonts w:hint="eastAsia"/>
        </w:rPr>
        <w:t>年</w:t>
      </w:r>
      <w:r w:rsidRPr="00782CEC">
        <w:t>3</w:t>
      </w:r>
      <w:r w:rsidRPr="00782CEC">
        <w:rPr>
          <w:rFonts w:hint="eastAsia"/>
        </w:rPr>
        <w:t>月</w:t>
      </w:r>
      <w:r w:rsidRPr="00782CEC">
        <w:t>19</w:t>
      </w:r>
      <w:r w:rsidRPr="00782CEC">
        <w:rPr>
          <w:rFonts w:hint="eastAsia"/>
        </w:rPr>
        <w:t>日</w:t>
      </w:r>
    </w:p>
    <w:p w:rsidR="00541F41" w:rsidRPr="00782CEC" w:rsidRDefault="00541F41" w:rsidP="00541F41">
      <w:pPr>
        <w:spacing w:line="578" w:lineRule="exact"/>
        <w:ind w:firstLineChars="200" w:firstLine="640"/>
      </w:pPr>
      <w:r w:rsidRPr="00782CEC">
        <w:rPr>
          <w:rFonts w:hint="eastAsia"/>
        </w:rPr>
        <w:t>（此件主动公开</w:t>
      </w:r>
      <w:r w:rsidRPr="00782CEC">
        <w:t>）</w:t>
      </w:r>
    </w:p>
    <w:p w:rsidR="00541F41" w:rsidRPr="00541F41" w:rsidRDefault="00541F41" w:rsidP="00541F41">
      <w:pPr>
        <w:pStyle w:val="a0"/>
        <w:rPr>
          <w:rFonts w:hint="eastAsia"/>
        </w:rPr>
      </w:pPr>
    </w:p>
    <w:sectPr w:rsidR="00541F41" w:rsidRPr="00541F41"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A4" w:rsidRDefault="00C928A4">
      <w:pPr>
        <w:spacing w:line="240" w:lineRule="auto"/>
      </w:pPr>
      <w:r>
        <w:separator/>
      </w:r>
    </w:p>
  </w:endnote>
  <w:endnote w:type="continuationSeparator" w:id="0">
    <w:p w:rsidR="00C928A4" w:rsidRDefault="00C92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40B56FE8-A2F6-4797-9612-B3BC5DCE37F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BC4B9451-97DA-4F47-ABBE-48E48C54C32F}"/>
  </w:font>
  <w:font w:name="楷体">
    <w:charset w:val="86"/>
    <w:family w:val="modern"/>
    <w:pitch w:val="fixed"/>
    <w:sig w:usb0="800002BF" w:usb1="38CF7CFA" w:usb2="00000016" w:usb3="00000000" w:csb0="00040001" w:csb1="00000000"/>
    <w:embedRegular r:id="rId3" w:subsetted="1" w:fontKey="{D0E04BA7-94BC-4BDD-BC19-17338801955E}"/>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1F4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41F4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A4" w:rsidRDefault="00C928A4">
      <w:pPr>
        <w:spacing w:line="240" w:lineRule="auto"/>
      </w:pPr>
      <w:r>
        <w:separator/>
      </w:r>
    </w:p>
  </w:footnote>
  <w:footnote w:type="continuationSeparator" w:id="0">
    <w:p w:rsidR="00C928A4" w:rsidRDefault="00C928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272E5"/>
    <w:rsid w:val="00172A27"/>
    <w:rsid w:val="001924CF"/>
    <w:rsid w:val="001A38B7"/>
    <w:rsid w:val="001B3E84"/>
    <w:rsid w:val="00204E52"/>
    <w:rsid w:val="002423F8"/>
    <w:rsid w:val="00256DDF"/>
    <w:rsid w:val="0026289F"/>
    <w:rsid w:val="002A389B"/>
    <w:rsid w:val="002B17E3"/>
    <w:rsid w:val="002E7DF5"/>
    <w:rsid w:val="00357AAF"/>
    <w:rsid w:val="00383443"/>
    <w:rsid w:val="003E4E1E"/>
    <w:rsid w:val="003F49A8"/>
    <w:rsid w:val="00541F41"/>
    <w:rsid w:val="00597E69"/>
    <w:rsid w:val="006509F5"/>
    <w:rsid w:val="006D3F8F"/>
    <w:rsid w:val="007057D0"/>
    <w:rsid w:val="00716960"/>
    <w:rsid w:val="00757A08"/>
    <w:rsid w:val="00796AED"/>
    <w:rsid w:val="00894C52"/>
    <w:rsid w:val="009D7357"/>
    <w:rsid w:val="00A34887"/>
    <w:rsid w:val="00BD0828"/>
    <w:rsid w:val="00C6064E"/>
    <w:rsid w:val="00C928A4"/>
    <w:rsid w:val="00CB2CCF"/>
    <w:rsid w:val="00DA5409"/>
    <w:rsid w:val="00DC5A29"/>
    <w:rsid w:val="00DC753A"/>
    <w:rsid w:val="00DE5B1C"/>
    <w:rsid w:val="00E54327"/>
    <w:rsid w:val="00EA6DB7"/>
    <w:rsid w:val="00EF44DC"/>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AFB72"/>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 w:type="character" w:styleId="ad">
    <w:name w:val="Hyperlink"/>
    <w:rsid w:val="00DE5B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2024-03-21T09:23:00Z</dcterms:created>
  <dcterms:modified xsi:type="dcterms:W3CDTF">2024-03-21T09:23:00Z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