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FD4" w:rsidRPr="00637FD4" w:rsidRDefault="00637FD4" w:rsidP="00637FD4">
      <w:pPr>
        <w:widowControl/>
        <w:shd w:val="clear" w:color="auto" w:fill="FFFFFF"/>
        <w:spacing w:line="390" w:lineRule="atLeast"/>
        <w:jc w:val="center"/>
        <w:outlineLvl w:val="2"/>
        <w:rPr>
          <w:rFonts w:ascii="宋体" w:eastAsia="宋体" w:hAnsi="宋体" w:cs="宋体"/>
          <w:b/>
          <w:bCs/>
          <w:color w:val="FF0000"/>
          <w:kern w:val="0"/>
          <w:sz w:val="27"/>
          <w:szCs w:val="27"/>
        </w:rPr>
      </w:pPr>
      <w:r w:rsidRPr="00637FD4">
        <w:rPr>
          <w:rFonts w:ascii="宋体" w:eastAsia="宋体" w:hAnsi="宋体" w:cs="宋体" w:hint="eastAsia"/>
          <w:b/>
          <w:bCs/>
          <w:color w:val="FF0000"/>
          <w:kern w:val="0"/>
          <w:sz w:val="27"/>
          <w:szCs w:val="27"/>
        </w:rPr>
        <w:t>关于印发《部门决算评价指标（试行）》的通知</w:t>
      </w:r>
    </w:p>
    <w:p w:rsidR="00637FD4" w:rsidRPr="00637FD4" w:rsidRDefault="00637FD4" w:rsidP="00637FD4">
      <w:pPr>
        <w:widowControl/>
        <w:shd w:val="clear" w:color="auto" w:fill="FFFFFF"/>
        <w:spacing w:line="390" w:lineRule="atLeast"/>
        <w:jc w:val="center"/>
        <w:outlineLvl w:val="3"/>
        <w:rPr>
          <w:rFonts w:ascii="宋体" w:eastAsia="宋体" w:hAnsi="宋体" w:cs="宋体"/>
          <w:b/>
          <w:bCs/>
          <w:color w:val="999999"/>
          <w:kern w:val="0"/>
          <w:sz w:val="23"/>
          <w:szCs w:val="23"/>
        </w:rPr>
      </w:pPr>
      <w:r w:rsidRPr="00637FD4">
        <w:rPr>
          <w:rFonts w:ascii="宋体" w:eastAsia="宋体" w:hAnsi="宋体" w:cs="宋体" w:hint="eastAsia"/>
          <w:b/>
          <w:bCs/>
          <w:color w:val="999999"/>
          <w:kern w:val="0"/>
          <w:sz w:val="23"/>
          <w:szCs w:val="23"/>
        </w:rPr>
        <w:t>财办库〔2013〕364号</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各省、自治区、直辖市、计划单列市财政厅（局），新疆生产建设兵团财务局，党中</w:t>
      </w:r>
      <w:r w:rsidR="00BE0625">
        <w:rPr>
          <w:rFonts w:ascii="宋体" w:eastAsia="宋体" w:hAnsi="宋体" w:cs="宋体" w:hint="eastAsia"/>
          <w:color w:val="333333"/>
          <w:kern w:val="0"/>
          <w:sz w:val="18"/>
          <w:szCs w:val="18"/>
        </w:rPr>
        <w:t>央有关部门财务部门，国务院各部委、各直属机构财务部门，全国人大</w:t>
      </w:r>
      <w:r w:rsidR="00BE0625" w:rsidRPr="00BE0625">
        <w:rPr>
          <w:rFonts w:ascii="宋体" w:eastAsia="宋体" w:hAnsi="宋体" w:cs="宋体" w:hint="eastAsia"/>
          <w:color w:val="333333"/>
          <w:kern w:val="0"/>
          <w:sz w:val="18"/>
          <w:szCs w:val="18"/>
        </w:rPr>
        <w:t>常</w:t>
      </w:r>
      <w:r w:rsidRPr="00637FD4">
        <w:rPr>
          <w:rFonts w:ascii="宋体" w:eastAsia="宋体" w:hAnsi="宋体" w:cs="宋体" w:hint="eastAsia"/>
          <w:color w:val="333333"/>
          <w:kern w:val="0"/>
          <w:sz w:val="18"/>
          <w:szCs w:val="18"/>
        </w:rPr>
        <w:t>委</w:t>
      </w:r>
      <w:bookmarkStart w:id="0" w:name="_GoBack"/>
      <w:bookmarkEnd w:id="0"/>
      <w:r w:rsidRPr="00637FD4">
        <w:rPr>
          <w:rFonts w:ascii="宋体" w:eastAsia="宋体" w:hAnsi="宋体" w:cs="宋体" w:hint="eastAsia"/>
          <w:color w:val="333333"/>
          <w:kern w:val="0"/>
          <w:sz w:val="18"/>
          <w:szCs w:val="18"/>
        </w:rPr>
        <w:t>会办公厅机关事务管理局，全国政协办公厅机关事务管理局，高法院行装局，高检院计财局，各民主党派中央财务部门，有关人民团体财务部门，有关中央管理企业：</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部门决算是部门预算执行的结果。为了加强对部门决算数据的分析利用，发挥决算对预算的反映和促进作用，提高财政资金使用效益，现印发《部门决算评价指标（试行）》，并就有关事项通知如下：</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b/>
          <w:bCs/>
          <w:color w:val="333333"/>
          <w:kern w:val="0"/>
          <w:sz w:val="18"/>
          <w:szCs w:val="18"/>
        </w:rPr>
        <w:t xml:space="preserve">　　一、工作目标</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各地区、各部门要按照总体部署、分步推进的原则，在现有部门决算数据分析利用基础上，积极推进部门决算收入支出情况评价工作，通过对部门决算收入支出评价，提高财政资金使用效益，并逐步建立符合我国国情的部门决算评价指标体系。</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b/>
          <w:bCs/>
          <w:color w:val="333333"/>
          <w:kern w:val="0"/>
          <w:sz w:val="18"/>
          <w:szCs w:val="18"/>
        </w:rPr>
        <w:t xml:space="preserve">　　二、指标内容</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部门决算评价指标包括 :1.部门预算编制及预算对执行约束力评价，2.部门收入支出结构评价，3.部门项目资金使用情况评价，4.部门人员控制及收支合理合</w:t>
      </w:r>
      <w:proofErr w:type="gramStart"/>
      <w:r w:rsidRPr="00637FD4">
        <w:rPr>
          <w:rFonts w:ascii="宋体" w:eastAsia="宋体" w:hAnsi="宋体" w:cs="宋体" w:hint="eastAsia"/>
          <w:color w:val="333333"/>
          <w:kern w:val="0"/>
          <w:sz w:val="18"/>
          <w:szCs w:val="18"/>
        </w:rPr>
        <w:t>规</w:t>
      </w:r>
      <w:proofErr w:type="gramEnd"/>
      <w:r w:rsidRPr="00637FD4">
        <w:rPr>
          <w:rFonts w:ascii="宋体" w:eastAsia="宋体" w:hAnsi="宋体" w:cs="宋体" w:hint="eastAsia"/>
          <w:color w:val="333333"/>
          <w:kern w:val="0"/>
          <w:sz w:val="18"/>
          <w:szCs w:val="18"/>
        </w:rPr>
        <w:t>性评价，5.部门负债情况评价，6.部门人均支出情况评价。</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b/>
          <w:bCs/>
          <w:color w:val="333333"/>
          <w:kern w:val="0"/>
          <w:sz w:val="18"/>
          <w:szCs w:val="18"/>
        </w:rPr>
        <w:t xml:space="preserve">　　三、使用说明</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本套部门决算评价指标为各地区、各部门在开展本地区、本部门决算分析评价工作提供指导和参考。</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各地区、各部门在利用部门决算评价指标对本地区、本部门的决算支出情况进行评价时，既可以进行全面评价，也可以根据本年度财政关注的重点支出选择部分评价指标进行评价；既可以对本级各部门决算支出情况进行评价，也可以选择相关评价指标对下级财政部门决算支出情况进行评价。通过对部门决算支出情况的评价，有效掌握各地区、各部门支出效益和存在问题，改进和加强财政财务管理。</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本套部门决算评价指标从部门决算报表软件中自动取数生成。</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b/>
          <w:bCs/>
          <w:color w:val="333333"/>
          <w:kern w:val="0"/>
          <w:sz w:val="18"/>
          <w:szCs w:val="18"/>
        </w:rPr>
        <w:t xml:space="preserve">　　四、工作要求</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（一）各地区、各部门要充分认识开展部门决算评价工作的意义和作用，加强业务培训，运用各</w:t>
      </w:r>
      <w:proofErr w:type="gramStart"/>
      <w:r w:rsidRPr="00637FD4">
        <w:rPr>
          <w:rFonts w:ascii="宋体" w:eastAsia="宋体" w:hAnsi="宋体" w:cs="宋体" w:hint="eastAsia"/>
          <w:color w:val="333333"/>
          <w:kern w:val="0"/>
          <w:sz w:val="18"/>
          <w:szCs w:val="18"/>
        </w:rPr>
        <w:t>类评价</w:t>
      </w:r>
      <w:proofErr w:type="gramEnd"/>
      <w:r w:rsidRPr="00637FD4">
        <w:rPr>
          <w:rFonts w:ascii="宋体" w:eastAsia="宋体" w:hAnsi="宋体" w:cs="宋体" w:hint="eastAsia"/>
          <w:color w:val="333333"/>
          <w:kern w:val="0"/>
          <w:sz w:val="18"/>
          <w:szCs w:val="18"/>
        </w:rPr>
        <w:t>指标，开展对部门决算收入支出情况评价工作。工作中可结合本地区、本部门实际情况，增减、完善评价指标或评价内容。</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（二）要有效利用部门决算收入支出评价的结果，及时向本地区、本部门领导反馈评价结果，对于通过决算评价发现问题较多的地区和部门，要提出改进和加强管理的意见和建议。从 2013年度部门决算起，省级财政部门和中央部门要将本级评价指标使用情况随部门决算一并报送我部，主要包括：部门决算评价工作开展情况及成效、经验和问题、意见和建议等，省级财政部门应附上对本级各部门进行评价的表</w:t>
      </w:r>
      <w:proofErr w:type="gramStart"/>
      <w:r w:rsidRPr="00637FD4">
        <w:rPr>
          <w:rFonts w:ascii="宋体" w:eastAsia="宋体" w:hAnsi="宋体" w:cs="宋体" w:hint="eastAsia"/>
          <w:color w:val="333333"/>
          <w:kern w:val="0"/>
          <w:sz w:val="18"/>
          <w:szCs w:val="18"/>
        </w:rPr>
        <w:t>一</w:t>
      </w:r>
      <w:proofErr w:type="gramEnd"/>
      <w:r w:rsidRPr="00637FD4">
        <w:rPr>
          <w:rFonts w:ascii="宋体" w:eastAsia="宋体" w:hAnsi="宋体" w:cs="宋体" w:hint="eastAsia"/>
          <w:color w:val="333333"/>
          <w:kern w:val="0"/>
          <w:sz w:val="18"/>
          <w:szCs w:val="18"/>
        </w:rPr>
        <w:t>至表三数据，中央部门应附上对所属二级预算单位进行评价的表</w:t>
      </w:r>
      <w:proofErr w:type="gramStart"/>
      <w:r w:rsidRPr="00637FD4">
        <w:rPr>
          <w:rFonts w:ascii="宋体" w:eastAsia="宋体" w:hAnsi="宋体" w:cs="宋体" w:hint="eastAsia"/>
          <w:color w:val="333333"/>
          <w:kern w:val="0"/>
          <w:sz w:val="18"/>
          <w:szCs w:val="18"/>
        </w:rPr>
        <w:t>一</w:t>
      </w:r>
      <w:proofErr w:type="gramEnd"/>
      <w:r w:rsidRPr="00637FD4">
        <w:rPr>
          <w:rFonts w:ascii="宋体" w:eastAsia="宋体" w:hAnsi="宋体" w:cs="宋体" w:hint="eastAsia"/>
          <w:color w:val="333333"/>
          <w:kern w:val="0"/>
          <w:sz w:val="18"/>
          <w:szCs w:val="18"/>
        </w:rPr>
        <w:t>至表三数据。</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lastRenderedPageBreak/>
        <w:t xml:space="preserve">　　（三）各地区、各部门要在开展部门决算收入支出评价工作的基础上，不断改进和</w:t>
      </w:r>
      <w:proofErr w:type="gramStart"/>
      <w:r w:rsidRPr="00637FD4">
        <w:rPr>
          <w:rFonts w:ascii="宋体" w:eastAsia="宋体" w:hAnsi="宋体" w:cs="宋体" w:hint="eastAsia"/>
          <w:color w:val="333333"/>
          <w:kern w:val="0"/>
          <w:sz w:val="18"/>
          <w:szCs w:val="18"/>
        </w:rPr>
        <w:t>完善部门</w:t>
      </w:r>
      <w:proofErr w:type="gramEnd"/>
      <w:r w:rsidRPr="00637FD4">
        <w:rPr>
          <w:rFonts w:ascii="宋体" w:eastAsia="宋体" w:hAnsi="宋体" w:cs="宋体" w:hint="eastAsia"/>
          <w:color w:val="333333"/>
          <w:kern w:val="0"/>
          <w:sz w:val="18"/>
          <w:szCs w:val="18"/>
        </w:rPr>
        <w:t>决算评价指标。我部将在各地区、各部门使用的基础上，修改、确定全国部门决算评价指标体系。对于各地区、各部门决算评价指标使用情况，我部将按照部门决算管理有关规定，纳入部门决算工作的考核评价。</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特此通知。</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附件：部门决算评价指标（试行）</w:t>
      </w:r>
    </w:p>
    <w:p w:rsidR="00637FD4" w:rsidRPr="00637FD4" w:rsidRDefault="00637FD4" w:rsidP="00637FD4">
      <w:pPr>
        <w:widowControl/>
        <w:shd w:val="clear" w:color="auto" w:fill="FFFFFF"/>
        <w:spacing w:line="270" w:lineRule="atLeast"/>
        <w:jc w:val="righ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财政部办公厅</w:t>
      </w:r>
    </w:p>
    <w:p w:rsidR="00637FD4" w:rsidRPr="00637FD4" w:rsidRDefault="00637FD4" w:rsidP="00637FD4">
      <w:pPr>
        <w:widowControl/>
        <w:shd w:val="clear" w:color="auto" w:fill="FFFFFF"/>
        <w:spacing w:line="270" w:lineRule="atLeast"/>
        <w:jc w:val="righ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2013年 11月 1日</w:t>
      </w:r>
    </w:p>
    <w:p w:rsidR="00637FD4" w:rsidRPr="00637FD4" w:rsidRDefault="00637FD4" w:rsidP="00637FD4">
      <w:pPr>
        <w:widowControl/>
        <w:shd w:val="clear" w:color="auto" w:fill="FFFFFF"/>
        <w:spacing w:line="270" w:lineRule="atLeast"/>
        <w:jc w:val="center"/>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w:t>
      </w:r>
      <w:r w:rsidRPr="00637FD4">
        <w:rPr>
          <w:rFonts w:ascii="宋体" w:eastAsia="宋体" w:hAnsi="宋体" w:cs="宋体" w:hint="eastAsia"/>
          <w:b/>
          <w:bCs/>
          <w:color w:val="333333"/>
          <w:kern w:val="0"/>
          <w:sz w:val="18"/>
          <w:szCs w:val="18"/>
        </w:rPr>
        <w:t>部门决算评价指标（试行）</w:t>
      </w:r>
    </w:p>
    <w:p w:rsidR="00637FD4" w:rsidRPr="00637FD4" w:rsidRDefault="00637FD4" w:rsidP="00637FD4">
      <w:pPr>
        <w:widowControl/>
        <w:shd w:val="clear" w:color="auto" w:fill="FFFFFF"/>
        <w:spacing w:line="270" w:lineRule="atLeast"/>
        <w:jc w:val="center"/>
        <w:rPr>
          <w:rFonts w:ascii="宋体" w:eastAsia="宋体" w:hAnsi="宋体" w:cs="宋体"/>
          <w:color w:val="333333"/>
          <w:kern w:val="0"/>
          <w:sz w:val="18"/>
          <w:szCs w:val="18"/>
        </w:rPr>
      </w:pPr>
      <w:r w:rsidRPr="00637FD4">
        <w:rPr>
          <w:rFonts w:ascii="宋体" w:eastAsia="宋体" w:hAnsi="宋体" w:cs="宋体" w:hint="eastAsia"/>
          <w:b/>
          <w:bCs/>
          <w:color w:val="333333"/>
          <w:kern w:val="0"/>
          <w:sz w:val="18"/>
          <w:szCs w:val="18"/>
        </w:rPr>
        <w:t xml:space="preserve">　　财政部国库司</w:t>
      </w:r>
    </w:p>
    <w:p w:rsidR="00637FD4" w:rsidRPr="00637FD4" w:rsidRDefault="00637FD4" w:rsidP="00637FD4">
      <w:pPr>
        <w:widowControl/>
        <w:shd w:val="clear" w:color="auto" w:fill="FFFFFF"/>
        <w:spacing w:line="270" w:lineRule="atLeast"/>
        <w:jc w:val="center"/>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说 　明</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为进一步发挥决算对预算的反映和促进作用，加强对预算执行结果的分析评价，我们设计了本套决算评价指标，供大家参考使用。</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b/>
          <w:bCs/>
          <w:color w:val="333333"/>
          <w:kern w:val="0"/>
          <w:sz w:val="18"/>
          <w:szCs w:val="18"/>
        </w:rPr>
        <w:t xml:space="preserve">　　一、使用单位</w:t>
      </w:r>
      <w:r w:rsidRPr="00637FD4">
        <w:rPr>
          <w:rFonts w:ascii="宋体" w:eastAsia="宋体" w:hAnsi="宋体" w:cs="宋体" w:hint="eastAsia"/>
          <w:color w:val="333333"/>
          <w:kern w:val="0"/>
          <w:sz w:val="18"/>
          <w:szCs w:val="18"/>
        </w:rPr>
        <w:t xml:space="preserve">　地方财政部门和各级主管部门使用本套评价指标。</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b/>
          <w:bCs/>
          <w:color w:val="333333"/>
          <w:kern w:val="0"/>
          <w:sz w:val="18"/>
          <w:szCs w:val="18"/>
        </w:rPr>
        <w:t xml:space="preserve">　　二、使用要求</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本套部门决算评价指标为各地区、各部门在开展本地区、本部门决算分析评价工作提供指导和参考。</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各地区、各部门在利用部门决算评价指标对本地区、本部门的决算支出情况进行评价时，既可以进行全面评价，也可以根据本年度财政关注的重点支出选择部分评价指标进行评价；既可以对本级各部门决算支出情况进行评价，也可以选择相关评价指标对下级财政部门决算支出情况进行评价。通过对部门决算支出情况的评价，有效掌握各地区、各部门支出效益和存在问题，改进和加强财政财务管理。</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b/>
          <w:bCs/>
          <w:color w:val="333333"/>
          <w:kern w:val="0"/>
          <w:sz w:val="18"/>
          <w:szCs w:val="18"/>
        </w:rPr>
        <w:t xml:space="preserve">　　三、操作步骤</w:t>
      </w:r>
      <w:r w:rsidRPr="00637FD4">
        <w:rPr>
          <w:rFonts w:ascii="宋体" w:eastAsia="宋体" w:hAnsi="宋体" w:cs="宋体" w:hint="eastAsia"/>
          <w:color w:val="333333"/>
          <w:kern w:val="0"/>
          <w:sz w:val="18"/>
          <w:szCs w:val="18"/>
        </w:rPr>
        <w:t xml:space="preserve">　本套评价指标为自动取数生成。操作如下：</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1.点击决算软件的图标进入软件主界面，点击“任务”下拉菜单，选择任务“2013年度部门决算报表”。</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2.在决算软件主界面的工具栏中点击“装入”，在“数据装入向导”对话框中通过“数据位置”找到下载的“2013年度部门决算评价指标”参数，点击“打开”，再点击“下一步”，最后点击“开始”。</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3.参数装入后，在软件主界面中的“应用”菜单中选择“横向过录表查询”，出现审核模板列表（注：需要先在主界面的“高级”菜单中选择“显示所有扩展功能”）。</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4.从评价指标列表中选择要执行查询的模板，在“选择单位”对话框中设置好要查询的单位范围，点击“确定”执行查询。</w:t>
      </w:r>
    </w:p>
    <w:p w:rsidR="00637FD4" w:rsidRPr="00637FD4" w:rsidRDefault="00637FD4" w:rsidP="00637FD4">
      <w:pPr>
        <w:widowControl/>
        <w:shd w:val="clear" w:color="auto" w:fill="FFFFFF"/>
        <w:spacing w:line="270" w:lineRule="atLeast"/>
        <w:jc w:val="left"/>
        <w:rPr>
          <w:rFonts w:ascii="宋体" w:eastAsia="宋体" w:hAnsi="宋体" w:cs="宋体"/>
          <w:color w:val="333333"/>
          <w:kern w:val="0"/>
          <w:sz w:val="18"/>
          <w:szCs w:val="18"/>
        </w:rPr>
      </w:pPr>
      <w:r w:rsidRPr="00637FD4">
        <w:rPr>
          <w:rFonts w:ascii="宋体" w:eastAsia="宋体" w:hAnsi="宋体" w:cs="宋体" w:hint="eastAsia"/>
          <w:color w:val="333333"/>
          <w:kern w:val="0"/>
          <w:sz w:val="18"/>
          <w:szCs w:val="18"/>
        </w:rPr>
        <w:t xml:space="preserve">　　5.查询结果会以一浏览表显示出来，同时还可以点击“导出”将查询结果导出为文本文件或 Excel文件。</w:t>
      </w:r>
    </w:p>
    <w:p w:rsidR="0003102C" w:rsidRPr="00637FD4" w:rsidRDefault="0003102C"/>
    <w:sectPr w:rsidR="0003102C" w:rsidRPr="00637FD4" w:rsidSect="00733857">
      <w:pgSz w:w="11906" w:h="16838" w:code="9"/>
      <w:pgMar w:top="1440" w:right="1797" w:bottom="1440" w:left="1797" w:header="851" w:footer="992" w:gutter="0"/>
      <w:cols w:space="425"/>
      <w:docGrid w:type="lines"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FD4"/>
    <w:rsid w:val="0003102C"/>
    <w:rsid w:val="00637FD4"/>
    <w:rsid w:val="00733857"/>
    <w:rsid w:val="00BE0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8D3878-6714-46AD-9F9C-DDC83B67C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637FD4"/>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637FD4"/>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37FD4"/>
    <w:rPr>
      <w:rFonts w:ascii="宋体" w:eastAsia="宋体" w:hAnsi="宋体" w:cs="宋体"/>
      <w:b/>
      <w:bCs/>
      <w:kern w:val="0"/>
      <w:sz w:val="27"/>
      <w:szCs w:val="27"/>
    </w:rPr>
  </w:style>
  <w:style w:type="character" w:customStyle="1" w:styleId="4Char">
    <w:name w:val="标题 4 Char"/>
    <w:basedOn w:val="a0"/>
    <w:link w:val="4"/>
    <w:uiPriority w:val="9"/>
    <w:rsid w:val="00637FD4"/>
    <w:rPr>
      <w:rFonts w:ascii="宋体" w:eastAsia="宋体" w:hAnsi="宋体" w:cs="宋体"/>
      <w:b/>
      <w:bCs/>
      <w:kern w:val="0"/>
      <w:sz w:val="24"/>
      <w:szCs w:val="24"/>
    </w:rPr>
  </w:style>
  <w:style w:type="character" w:customStyle="1" w:styleId="apple-converted-space">
    <w:name w:val="apple-converted-space"/>
    <w:basedOn w:val="a0"/>
    <w:rsid w:val="00637FD4"/>
  </w:style>
  <w:style w:type="paragraph" w:styleId="a3">
    <w:name w:val="Normal (Web)"/>
    <w:basedOn w:val="a"/>
    <w:uiPriority w:val="99"/>
    <w:semiHidden/>
    <w:unhideWhenUsed/>
    <w:rsid w:val="00637FD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37F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528571">
      <w:bodyDiv w:val="1"/>
      <w:marLeft w:val="0"/>
      <w:marRight w:val="0"/>
      <w:marTop w:val="0"/>
      <w:marBottom w:val="0"/>
      <w:divBdr>
        <w:top w:val="none" w:sz="0" w:space="0" w:color="auto"/>
        <w:left w:val="none" w:sz="0" w:space="0" w:color="auto"/>
        <w:bottom w:val="none" w:sz="0" w:space="0" w:color="auto"/>
        <w:right w:val="none" w:sz="0" w:space="0" w:color="auto"/>
      </w:divBdr>
      <w:divsChild>
        <w:div w:id="695540272">
          <w:marLeft w:val="0"/>
          <w:marRight w:val="0"/>
          <w:marTop w:val="300"/>
          <w:marBottom w:val="300"/>
          <w:divBdr>
            <w:top w:val="none" w:sz="0" w:space="0" w:color="auto"/>
            <w:left w:val="none" w:sz="0" w:space="0" w:color="auto"/>
            <w:bottom w:val="none" w:sz="0" w:space="0" w:color="auto"/>
            <w:right w:val="none" w:sz="0" w:space="0" w:color="auto"/>
          </w:divBdr>
        </w:div>
        <w:div w:id="1112936991">
          <w:marLeft w:val="0"/>
          <w:marRight w:val="0"/>
          <w:marTop w:val="300"/>
          <w:marBottom w:val="300"/>
          <w:divBdr>
            <w:top w:val="none" w:sz="0" w:space="0" w:color="auto"/>
            <w:left w:val="none" w:sz="0" w:space="0" w:color="auto"/>
            <w:bottom w:val="none" w:sz="0" w:space="0" w:color="auto"/>
            <w:right w:val="none" w:sz="0" w:space="0" w:color="auto"/>
          </w:divBdr>
          <w:divsChild>
            <w:div w:id="599609595">
              <w:marLeft w:val="0"/>
              <w:marRight w:val="0"/>
              <w:marTop w:val="0"/>
              <w:marBottom w:val="0"/>
              <w:divBdr>
                <w:top w:val="none" w:sz="0" w:space="0" w:color="auto"/>
                <w:left w:val="none" w:sz="0" w:space="0" w:color="auto"/>
                <w:bottom w:val="none" w:sz="0" w:space="0" w:color="auto"/>
                <w:right w:val="none" w:sz="0" w:space="0" w:color="auto"/>
              </w:divBdr>
              <w:divsChild>
                <w:div w:id="1039353241">
                  <w:marLeft w:val="0"/>
                  <w:marRight w:val="0"/>
                  <w:marTop w:val="0"/>
                  <w:marBottom w:val="0"/>
                  <w:divBdr>
                    <w:top w:val="none" w:sz="0" w:space="0" w:color="auto"/>
                    <w:left w:val="none" w:sz="0" w:space="0" w:color="auto"/>
                    <w:bottom w:val="none" w:sz="0" w:space="0" w:color="auto"/>
                    <w:right w:val="none" w:sz="0" w:space="0" w:color="auto"/>
                  </w:divBdr>
                  <w:divsChild>
                    <w:div w:id="101418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300</Words>
  <Characters>1713</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TonyLeung</dc:creator>
  <cp:lastModifiedBy>昌旭</cp:lastModifiedBy>
  <cp:revision>2</cp:revision>
  <dcterms:created xsi:type="dcterms:W3CDTF">2015-12-28T05:22:00Z</dcterms:created>
  <dcterms:modified xsi:type="dcterms:W3CDTF">2024-04-18T07:18:00Z</dcterms:modified>
</cp:coreProperties>
</file>