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4071DF">
      <w:pPr>
        <w:pStyle w:val="a5"/>
      </w:pPr>
      <w:r>
        <w:t> </w:t>
      </w:r>
    </w:p>
    <w:p w:rsidR="00000000" w:rsidRDefault="004071DF">
      <w:pPr>
        <w:spacing w:line="800" w:lineRule="exact"/>
        <w:jc w:val="center"/>
      </w:pPr>
      <w:r>
        <w:rPr>
          <w:rFonts w:hint="eastAsia"/>
          <w:b/>
          <w:color w:val="FF0000"/>
          <w:sz w:val="44"/>
          <w:szCs w:val="44"/>
        </w:rPr>
        <w:t>关于进一步加强地方财政结余结转资金管理的通知</w:t>
      </w:r>
    </w:p>
    <w:p w:rsidR="00000000" w:rsidRDefault="004071DF">
      <w:pPr>
        <w:spacing w:line="720" w:lineRule="exact"/>
        <w:jc w:val="center"/>
        <w:rPr>
          <w:rFonts w:hint="eastAsia"/>
        </w:rPr>
      </w:pPr>
      <w:r>
        <w:rPr>
          <w:rFonts w:hint="eastAsia"/>
          <w:b/>
        </w:rPr>
        <w:t>财预〔</w:t>
      </w:r>
      <w:r>
        <w:rPr>
          <w:rFonts w:hint="eastAsia"/>
          <w:b/>
        </w:rPr>
        <w:t>2013</w:t>
      </w:r>
      <w:r>
        <w:rPr>
          <w:rFonts w:hint="eastAsia"/>
          <w:b/>
        </w:rPr>
        <w:t>〕</w:t>
      </w:r>
      <w:r>
        <w:rPr>
          <w:rFonts w:hint="eastAsia"/>
          <w:b/>
        </w:rPr>
        <w:t>372</w:t>
      </w:r>
      <w:r>
        <w:rPr>
          <w:rFonts w:hint="eastAsia"/>
          <w:b/>
        </w:rPr>
        <w:t>号</w:t>
      </w:r>
    </w:p>
    <w:p w:rsidR="00000000" w:rsidRDefault="004071DF">
      <w:pPr>
        <w:pStyle w:val="a5"/>
        <w:rPr>
          <w:rFonts w:hint="eastAsia"/>
        </w:rPr>
      </w:pPr>
      <w:r>
        <w:t> </w:t>
      </w:r>
    </w:p>
    <w:p w:rsidR="00000000" w:rsidRDefault="004071DF">
      <w:pPr>
        <w:pStyle w:val="a5"/>
        <w:jc w:val="center"/>
      </w:pPr>
      <w:r>
        <w:t>目录</w:t>
      </w:r>
    </w:p>
    <w:p w:rsidR="00000000" w:rsidRDefault="004071DF">
      <w:pPr>
        <w:spacing w:before="100" w:beforeAutospacing="1" w:after="100" w:afterAutospacing="1" w:line="480" w:lineRule="auto"/>
        <w:ind w:firstLineChars="200" w:firstLine="643"/>
        <w:jc w:val="center"/>
        <w:divId w:val="1881823903"/>
      </w:pPr>
      <w:bookmarkStart w:id="0" w:name="a0"/>
      <w:bookmarkEnd w:id="0"/>
      <w:r>
        <w:rPr>
          <w:rFonts w:ascii="仿宋_GB2312" w:eastAsia="仿宋_GB2312" w:hint="eastAsia"/>
          <w:b/>
          <w:sz w:val="32"/>
          <w:szCs w:val="32"/>
        </w:rPr>
        <w:t>关于进一步加强地方财政结余结转资金管理的通</w:t>
      </w:r>
      <w:r>
        <w:rPr>
          <w:rFonts w:ascii="仿宋_GB2312" w:eastAsia="仿宋_GB2312" w:hint="eastAsia"/>
          <w:b/>
          <w:sz w:val="32"/>
          <w:szCs w:val="32"/>
        </w:rPr>
        <w:t>知</w:t>
      </w:r>
    </w:p>
    <w:p w:rsidR="00000000" w:rsidRDefault="004071DF">
      <w:pPr>
        <w:spacing w:before="100" w:beforeAutospacing="1" w:after="100" w:afterAutospacing="1" w:line="480" w:lineRule="auto"/>
        <w:ind w:firstLineChars="200" w:firstLine="643"/>
        <w:jc w:val="center"/>
        <w:divId w:val="1881823903"/>
        <w:rPr>
          <w:rFonts w:hint="eastAsia"/>
        </w:rPr>
      </w:pPr>
      <w:r>
        <w:rPr>
          <w:rFonts w:ascii="仿宋_GB2312" w:eastAsia="仿宋_GB2312" w:hint="eastAsia"/>
          <w:b/>
          <w:sz w:val="32"/>
          <w:szCs w:val="32"/>
        </w:rPr>
        <w:t>财预</w:t>
      </w:r>
      <w:r>
        <w:rPr>
          <w:rFonts w:ascii="仿宋_GB2312" w:eastAsia="仿宋_GB2312" w:hint="eastAsia"/>
          <w:b/>
          <w:sz w:val="32"/>
          <w:szCs w:val="32"/>
        </w:rPr>
        <w:t>[2013]372</w:t>
      </w:r>
      <w:r>
        <w:rPr>
          <w:rFonts w:ascii="仿宋_GB2312" w:eastAsia="仿宋_GB2312" w:hint="eastAsia"/>
          <w:b/>
          <w:sz w:val="32"/>
          <w:szCs w:val="32"/>
        </w:rPr>
        <w:t>号</w:t>
      </w:r>
    </w:p>
    <w:p w:rsidR="00000000" w:rsidRDefault="004071DF">
      <w:pPr>
        <w:spacing w:before="100" w:beforeAutospacing="1" w:after="100" w:afterAutospacing="1" w:line="480" w:lineRule="auto"/>
        <w:divId w:val="1881823903"/>
        <w:rPr>
          <w:rFonts w:hint="eastAsia"/>
        </w:rPr>
      </w:pPr>
      <w:r>
        <w:rPr>
          <w:rFonts w:ascii="仿宋_GB2312" w:eastAsia="仿宋_GB2312" w:hint="eastAsia"/>
          <w:sz w:val="32"/>
          <w:szCs w:val="32"/>
        </w:rPr>
        <w:t>各省、自治区、直辖市、计划单列市财政厅（局）</w:t>
      </w:r>
      <w:r>
        <w:rPr>
          <w:rFonts w:ascii="仿宋_GB2312" w:eastAsia="仿宋_GB2312" w:hint="eastAsia"/>
          <w:sz w:val="32"/>
          <w:szCs w:val="32"/>
        </w:rPr>
        <w:t>：</w:t>
      </w:r>
    </w:p>
    <w:p w:rsidR="00000000" w:rsidRDefault="004071DF">
      <w:pPr>
        <w:spacing w:before="100" w:beforeAutospacing="1" w:after="100" w:afterAutospacing="1" w:line="480" w:lineRule="auto"/>
        <w:ind w:firstLineChars="200" w:firstLine="640"/>
        <w:divId w:val="1881823903"/>
        <w:rPr>
          <w:rFonts w:hint="eastAsia"/>
        </w:rPr>
      </w:pPr>
      <w:r>
        <w:rPr>
          <w:rFonts w:ascii="仿宋_GB2312" w:eastAsia="仿宋_GB2312" w:hint="eastAsia"/>
          <w:sz w:val="32"/>
          <w:szCs w:val="32"/>
        </w:rPr>
        <w:t>为贯彻落实国务院有关精神，</w:t>
      </w:r>
      <w:r>
        <w:rPr>
          <w:rFonts w:ascii="仿宋_GB2312" w:eastAsia="仿宋_GB2312" w:hint="eastAsia"/>
          <w:sz w:val="32"/>
          <w:szCs w:val="32"/>
        </w:rPr>
        <w:t xml:space="preserve"> </w:t>
      </w:r>
      <w:r>
        <w:rPr>
          <w:rFonts w:ascii="仿宋_GB2312" w:eastAsia="仿宋_GB2312" w:hint="eastAsia"/>
          <w:sz w:val="32"/>
          <w:szCs w:val="32"/>
        </w:rPr>
        <w:t>盘活地方财政存量资金，提高财政资金使用效益，在继续按照《财政部关于进一步做好预算执行工作的指导意见</w:t>
      </w:r>
      <w:proofErr w:type="gramStart"/>
      <w:r>
        <w:rPr>
          <w:rFonts w:ascii="仿宋_GB2312" w:eastAsia="仿宋_GB2312" w:hint="eastAsia"/>
          <w:sz w:val="32"/>
          <w:szCs w:val="32"/>
        </w:rPr>
        <w:t>》</w:t>
      </w:r>
      <w:proofErr w:type="gramEnd"/>
      <w:r>
        <w:rPr>
          <w:rFonts w:ascii="仿宋_GB2312" w:eastAsia="仿宋_GB2312" w:hint="eastAsia"/>
          <w:sz w:val="32"/>
          <w:szCs w:val="32"/>
        </w:rPr>
        <w:t>（财预〔</w:t>
      </w:r>
      <w:r>
        <w:rPr>
          <w:rFonts w:ascii="仿宋_GB2312" w:eastAsia="仿宋_GB2312" w:hint="eastAsia"/>
          <w:sz w:val="32"/>
          <w:szCs w:val="32"/>
        </w:rPr>
        <w:t>2010</w:t>
      </w:r>
      <w:r>
        <w:rPr>
          <w:rFonts w:ascii="仿宋_GB2312" w:eastAsia="仿宋_GB2312" w:hint="eastAsia"/>
          <w:sz w:val="32"/>
          <w:szCs w:val="32"/>
        </w:rPr>
        <w:t>〕</w:t>
      </w:r>
      <w:r>
        <w:rPr>
          <w:rFonts w:ascii="仿宋_GB2312" w:eastAsia="仿宋_GB2312" w:hint="eastAsia"/>
          <w:sz w:val="32"/>
          <w:szCs w:val="32"/>
        </w:rPr>
        <w:t>11</w:t>
      </w:r>
      <w:r>
        <w:rPr>
          <w:rFonts w:ascii="仿宋_GB2312" w:eastAsia="仿宋_GB2312" w:hint="eastAsia"/>
          <w:sz w:val="32"/>
          <w:szCs w:val="32"/>
        </w:rPr>
        <w:t>号）、《财政部关于加快地方财政支出进度有关情况的通报》（财预</w:t>
      </w:r>
      <w:r>
        <w:rPr>
          <w:rFonts w:ascii="仿宋_GB2312" w:eastAsia="仿宋_GB2312" w:hint="eastAsia"/>
          <w:sz w:val="32"/>
          <w:szCs w:val="32"/>
        </w:rPr>
        <w:t xml:space="preserve"> </w:t>
      </w:r>
      <w:r>
        <w:rPr>
          <w:rFonts w:ascii="仿宋_GB2312" w:eastAsia="仿宋_GB2312" w:hint="eastAsia"/>
          <w:sz w:val="32"/>
          <w:szCs w:val="32"/>
        </w:rPr>
        <w:t>〔</w:t>
      </w:r>
      <w:r>
        <w:rPr>
          <w:rFonts w:ascii="仿宋_GB2312" w:eastAsia="仿宋_GB2312" w:hint="eastAsia"/>
          <w:sz w:val="32"/>
          <w:szCs w:val="32"/>
        </w:rPr>
        <w:t>2010</w:t>
      </w:r>
      <w:r>
        <w:rPr>
          <w:rFonts w:ascii="仿宋_GB2312" w:eastAsia="仿宋_GB2312" w:hint="eastAsia"/>
          <w:sz w:val="32"/>
          <w:szCs w:val="32"/>
        </w:rPr>
        <w:t>〕</w:t>
      </w:r>
      <w:r>
        <w:rPr>
          <w:rFonts w:ascii="仿宋_GB2312" w:eastAsia="仿宋_GB2312" w:hint="eastAsia"/>
          <w:sz w:val="32"/>
          <w:szCs w:val="32"/>
        </w:rPr>
        <w:t>48</w:t>
      </w:r>
      <w:r>
        <w:rPr>
          <w:rFonts w:ascii="仿宋_GB2312" w:eastAsia="仿宋_GB2312" w:hint="eastAsia"/>
          <w:sz w:val="32"/>
          <w:szCs w:val="32"/>
        </w:rPr>
        <w:t>号）、《财政部关于加强地方财政结余结转资金管理的</w:t>
      </w:r>
      <w:r>
        <w:rPr>
          <w:rFonts w:ascii="仿宋_GB2312" w:eastAsia="仿宋_GB2312" w:hint="eastAsia"/>
          <w:sz w:val="32"/>
          <w:szCs w:val="32"/>
        </w:rPr>
        <w:t xml:space="preserve"> </w:t>
      </w:r>
      <w:r>
        <w:rPr>
          <w:rFonts w:ascii="仿宋_GB2312" w:eastAsia="仿宋_GB2312" w:hint="eastAsia"/>
          <w:sz w:val="32"/>
          <w:szCs w:val="32"/>
        </w:rPr>
        <w:t>通知》（财预〔</w:t>
      </w:r>
      <w:r>
        <w:rPr>
          <w:rFonts w:ascii="仿宋_GB2312" w:eastAsia="仿宋_GB2312" w:hint="eastAsia"/>
          <w:sz w:val="32"/>
          <w:szCs w:val="32"/>
        </w:rPr>
        <w:t>2010</w:t>
      </w:r>
      <w:r>
        <w:rPr>
          <w:rFonts w:ascii="仿宋_GB2312" w:eastAsia="仿宋_GB2312" w:hint="eastAsia"/>
          <w:sz w:val="32"/>
          <w:szCs w:val="32"/>
        </w:rPr>
        <w:t>〕</w:t>
      </w:r>
      <w:r>
        <w:rPr>
          <w:rFonts w:ascii="仿宋_GB2312" w:eastAsia="仿宋_GB2312" w:hint="eastAsia"/>
          <w:sz w:val="32"/>
          <w:szCs w:val="32"/>
        </w:rPr>
        <w:t>383</w:t>
      </w:r>
      <w:r>
        <w:rPr>
          <w:rFonts w:ascii="仿宋_GB2312" w:eastAsia="仿宋_GB2312" w:hint="eastAsia"/>
          <w:sz w:val="32"/>
          <w:szCs w:val="32"/>
        </w:rPr>
        <w:t>号）等文件做好相关工作的基础上，现</w:t>
      </w:r>
      <w:r>
        <w:rPr>
          <w:rFonts w:ascii="仿宋_GB2312" w:eastAsia="仿宋_GB2312" w:hint="eastAsia"/>
          <w:sz w:val="32"/>
          <w:szCs w:val="32"/>
        </w:rPr>
        <w:t xml:space="preserve"> </w:t>
      </w:r>
      <w:r>
        <w:rPr>
          <w:rFonts w:ascii="仿宋_GB2312" w:eastAsia="仿宋_GB2312" w:hint="eastAsia"/>
          <w:sz w:val="32"/>
          <w:szCs w:val="32"/>
        </w:rPr>
        <w:t>就进一步加强地方财政结余结转资金管理问题通知如下</w:t>
      </w:r>
      <w:r>
        <w:rPr>
          <w:rFonts w:ascii="仿宋_GB2312" w:eastAsia="仿宋_GB2312" w:hint="eastAsia"/>
          <w:sz w:val="32"/>
          <w:szCs w:val="32"/>
        </w:rPr>
        <w:t>：</w:t>
      </w:r>
    </w:p>
    <w:p w:rsidR="00000000" w:rsidRDefault="004071DF">
      <w:pPr>
        <w:spacing w:before="100" w:beforeAutospacing="1" w:after="100" w:afterAutospacing="1" w:line="480" w:lineRule="auto"/>
        <w:ind w:firstLineChars="200" w:firstLine="640"/>
        <w:divId w:val="1881823903"/>
        <w:rPr>
          <w:rFonts w:hint="eastAsia"/>
        </w:rPr>
      </w:pPr>
      <w:bookmarkStart w:id="1" w:name="a4"/>
      <w:bookmarkEnd w:id="1"/>
      <w:r>
        <w:rPr>
          <w:rFonts w:ascii="仿宋 _GB2312" w:eastAsia="仿宋 _GB2312" w:hint="eastAsia"/>
          <w:sz w:val="32"/>
          <w:szCs w:val="32"/>
        </w:rPr>
        <w:lastRenderedPageBreak/>
        <w:t>一、细化支出预算编制，加快预算执行进</w:t>
      </w:r>
      <w:r>
        <w:rPr>
          <w:rFonts w:ascii="仿宋 _GB2312" w:eastAsia="仿宋 _GB2312" w:hint="eastAsia"/>
          <w:sz w:val="32"/>
          <w:szCs w:val="32"/>
        </w:rPr>
        <w:t>度</w:t>
      </w:r>
    </w:p>
    <w:p w:rsidR="00000000" w:rsidRDefault="004071DF">
      <w:pPr>
        <w:spacing w:before="100" w:beforeAutospacing="1" w:after="100" w:afterAutospacing="1" w:line="480" w:lineRule="auto"/>
        <w:ind w:firstLineChars="200" w:firstLine="640"/>
        <w:divId w:val="1881823903"/>
        <w:rPr>
          <w:rFonts w:hint="eastAsia"/>
        </w:rPr>
      </w:pPr>
      <w:r>
        <w:rPr>
          <w:rFonts w:ascii="仿宋_GB2312" w:eastAsia="仿宋_GB2312" w:hint="eastAsia"/>
          <w:sz w:val="32"/>
          <w:szCs w:val="32"/>
        </w:rPr>
        <w:t>（一）进一步细化预算编制。</w:t>
      </w:r>
      <w:r>
        <w:rPr>
          <w:rFonts w:ascii="仿宋_GB2312" w:eastAsia="仿宋_GB2312" w:hint="eastAsia"/>
          <w:sz w:val="32"/>
          <w:szCs w:val="32"/>
        </w:rPr>
        <w:t xml:space="preserve"> </w:t>
      </w:r>
      <w:r>
        <w:rPr>
          <w:rFonts w:ascii="仿宋_GB2312" w:eastAsia="仿宋_GB2312" w:hint="eastAsia"/>
          <w:sz w:val="32"/>
          <w:szCs w:val="32"/>
        </w:rPr>
        <w:t>早编、细编项目支出预算，将预算细化到“项”级科目和具体项目，减少预算代编和预留项目，推进编制中期预算，提高预算年初到位率，提高项目预算编制的科学性、准确性。</w:t>
      </w:r>
      <w:r>
        <w:rPr>
          <w:rFonts w:ascii="仿宋_GB2312" w:eastAsia="仿宋_GB2312" w:hint="eastAsia"/>
          <w:sz w:val="32"/>
          <w:szCs w:val="32"/>
        </w:rPr>
        <w:t xml:space="preserve"> </w:t>
      </w:r>
    </w:p>
    <w:p w:rsidR="00000000" w:rsidRDefault="004071DF">
      <w:pPr>
        <w:spacing w:before="100" w:beforeAutospacing="1" w:after="100" w:afterAutospacing="1" w:line="480" w:lineRule="auto"/>
        <w:ind w:firstLineChars="200" w:firstLine="640"/>
        <w:divId w:val="1881823903"/>
        <w:rPr>
          <w:rFonts w:hint="eastAsia"/>
        </w:rPr>
      </w:pPr>
      <w:r>
        <w:rPr>
          <w:rFonts w:ascii="仿宋_GB2312" w:eastAsia="仿宋_GB2312" w:hint="eastAsia"/>
          <w:sz w:val="32"/>
          <w:szCs w:val="32"/>
        </w:rPr>
        <w:t>（二）建立健全预算执行监控</w:t>
      </w:r>
      <w:r>
        <w:rPr>
          <w:rFonts w:ascii="仿宋_GB2312" w:eastAsia="仿宋_GB2312" w:hint="eastAsia"/>
          <w:sz w:val="32"/>
          <w:szCs w:val="32"/>
        </w:rPr>
        <w:t xml:space="preserve"> </w:t>
      </w:r>
      <w:r>
        <w:rPr>
          <w:rFonts w:ascii="仿宋_GB2312" w:eastAsia="仿宋_GB2312" w:hint="eastAsia"/>
          <w:sz w:val="32"/>
          <w:szCs w:val="32"/>
        </w:rPr>
        <w:t>制度。做好年初代编预算分解下达工作，超过当年</w:t>
      </w:r>
      <w:r>
        <w:rPr>
          <w:rFonts w:ascii="仿宋_GB2312" w:eastAsia="仿宋_GB2312" w:hint="eastAsia"/>
          <w:sz w:val="32"/>
          <w:szCs w:val="32"/>
        </w:rPr>
        <w:t>9</w:t>
      </w:r>
      <w:r>
        <w:rPr>
          <w:rFonts w:ascii="仿宋_GB2312" w:eastAsia="仿宋_GB2312" w:hint="eastAsia"/>
          <w:sz w:val="32"/>
          <w:szCs w:val="32"/>
        </w:rPr>
        <w:t>月底仍未落实到具体项目和实施单位的，要收回总预算用于其他急需项目。</w:t>
      </w:r>
      <w:r>
        <w:rPr>
          <w:rFonts w:ascii="仿宋_GB2312" w:eastAsia="仿宋_GB2312" w:hint="eastAsia"/>
          <w:sz w:val="32"/>
          <w:szCs w:val="32"/>
        </w:rPr>
        <w:t xml:space="preserve"> </w:t>
      </w:r>
      <w:r>
        <w:rPr>
          <w:rFonts w:ascii="仿宋_GB2312" w:eastAsia="仿宋_GB2312" w:hint="eastAsia"/>
          <w:sz w:val="32"/>
          <w:szCs w:val="32"/>
        </w:rPr>
        <w:t>建立健全预算执行监控制度，定期对未下达的专项资金</w:t>
      </w:r>
      <w:r>
        <w:rPr>
          <w:rFonts w:ascii="仿宋_GB2312" w:eastAsia="仿宋_GB2312" w:hint="eastAsia"/>
          <w:sz w:val="32"/>
          <w:szCs w:val="32"/>
        </w:rPr>
        <w:t>进行梳理分析，对当年确定不能执行的项目，按规定程序及时调整预算，将资金调剂用于当年急需的项目和其他有条件实施的项</w:t>
      </w:r>
      <w:r>
        <w:rPr>
          <w:rFonts w:ascii="仿宋_GB2312" w:eastAsia="仿宋_GB2312" w:hint="eastAsia"/>
          <w:sz w:val="32"/>
          <w:szCs w:val="32"/>
        </w:rPr>
        <w:t xml:space="preserve"> </w:t>
      </w:r>
      <w:r>
        <w:rPr>
          <w:rFonts w:ascii="仿宋_GB2312" w:eastAsia="仿宋_GB2312" w:hint="eastAsia"/>
          <w:sz w:val="32"/>
          <w:szCs w:val="32"/>
        </w:rPr>
        <w:t>目，尽快形成实际支出，盘活资金存量</w:t>
      </w:r>
      <w:r>
        <w:rPr>
          <w:rFonts w:ascii="仿宋_GB2312" w:eastAsia="仿宋_GB2312" w:hint="eastAsia"/>
          <w:sz w:val="32"/>
          <w:szCs w:val="32"/>
        </w:rPr>
        <w:t>。</w:t>
      </w:r>
    </w:p>
    <w:p w:rsidR="00000000" w:rsidRDefault="004071DF">
      <w:pPr>
        <w:spacing w:before="100" w:beforeAutospacing="1" w:after="100" w:afterAutospacing="1" w:line="480" w:lineRule="auto"/>
        <w:ind w:firstLineChars="200" w:firstLine="640"/>
        <w:divId w:val="1881823903"/>
        <w:rPr>
          <w:rFonts w:hint="eastAsia"/>
        </w:rPr>
      </w:pPr>
      <w:r>
        <w:rPr>
          <w:rFonts w:ascii="仿宋_GB2312" w:eastAsia="仿宋_GB2312" w:hint="eastAsia"/>
          <w:sz w:val="32"/>
          <w:szCs w:val="32"/>
        </w:rPr>
        <w:t>（三）完善据实结算项目下达</w:t>
      </w:r>
      <w:r>
        <w:rPr>
          <w:rFonts w:ascii="仿宋_GB2312" w:eastAsia="仿宋_GB2312" w:hint="eastAsia"/>
          <w:sz w:val="32"/>
          <w:szCs w:val="32"/>
        </w:rPr>
        <w:t xml:space="preserve"> </w:t>
      </w:r>
      <w:r>
        <w:rPr>
          <w:rFonts w:ascii="仿宋_GB2312" w:eastAsia="仿宋_GB2312" w:hint="eastAsia"/>
          <w:sz w:val="32"/>
          <w:szCs w:val="32"/>
        </w:rPr>
        <w:t>方式。下一年度继续安排的据实结算项目资金实行预拨清算制度，每年</w:t>
      </w:r>
      <w:r>
        <w:rPr>
          <w:rFonts w:ascii="仿宋_GB2312" w:eastAsia="仿宋_GB2312" w:hint="eastAsia"/>
          <w:sz w:val="32"/>
          <w:szCs w:val="32"/>
        </w:rPr>
        <w:t>10</w:t>
      </w:r>
      <w:r>
        <w:rPr>
          <w:rFonts w:ascii="仿宋_GB2312" w:eastAsia="仿宋_GB2312" w:hint="eastAsia"/>
          <w:sz w:val="32"/>
          <w:szCs w:val="32"/>
        </w:rPr>
        <w:t>月底前预拨据实结算项目资金，下年度进行清算。</w:t>
      </w:r>
      <w:r>
        <w:rPr>
          <w:rFonts w:ascii="仿宋_GB2312" w:eastAsia="仿宋_GB2312" w:hint="eastAsia"/>
          <w:sz w:val="32"/>
          <w:szCs w:val="32"/>
        </w:rPr>
        <w:t xml:space="preserve"> </w:t>
      </w:r>
    </w:p>
    <w:p w:rsidR="00000000" w:rsidRDefault="004071DF">
      <w:pPr>
        <w:spacing w:before="100" w:beforeAutospacing="1" w:after="100" w:afterAutospacing="1" w:line="480" w:lineRule="auto"/>
        <w:ind w:firstLineChars="200" w:firstLine="640"/>
        <w:divId w:val="1881823903"/>
        <w:rPr>
          <w:rFonts w:hint="eastAsia"/>
        </w:rPr>
      </w:pPr>
      <w:bookmarkStart w:id="2" w:name="a8"/>
      <w:bookmarkEnd w:id="2"/>
      <w:r>
        <w:rPr>
          <w:rFonts w:ascii="仿宋 _GB2312" w:eastAsia="仿宋 _GB2312" w:hint="eastAsia"/>
          <w:sz w:val="32"/>
          <w:szCs w:val="32"/>
        </w:rPr>
        <w:lastRenderedPageBreak/>
        <w:t>二、建立定期清理机制，压缩结余结转资金规</w:t>
      </w:r>
      <w:r>
        <w:rPr>
          <w:rFonts w:ascii="仿宋 _GB2312" w:eastAsia="仿宋 _GB2312" w:hint="eastAsia"/>
          <w:sz w:val="32"/>
          <w:szCs w:val="32"/>
        </w:rPr>
        <w:t>模</w:t>
      </w:r>
    </w:p>
    <w:p w:rsidR="00000000" w:rsidRDefault="004071DF">
      <w:pPr>
        <w:spacing w:before="100" w:beforeAutospacing="1" w:after="100" w:afterAutospacing="1" w:line="480" w:lineRule="auto"/>
        <w:ind w:firstLineChars="200" w:firstLine="640"/>
        <w:divId w:val="1881823903"/>
        <w:rPr>
          <w:rFonts w:hint="eastAsia"/>
        </w:rPr>
      </w:pPr>
      <w:r>
        <w:rPr>
          <w:rFonts w:ascii="仿宋_GB2312" w:eastAsia="仿宋_GB2312" w:hint="eastAsia"/>
          <w:sz w:val="32"/>
          <w:szCs w:val="32"/>
        </w:rPr>
        <w:t>（四）建立财政结余结转资金</w:t>
      </w:r>
      <w:r>
        <w:rPr>
          <w:rFonts w:ascii="仿宋_GB2312" w:eastAsia="仿宋_GB2312" w:hint="eastAsia"/>
          <w:sz w:val="32"/>
          <w:szCs w:val="32"/>
        </w:rPr>
        <w:t xml:space="preserve"> </w:t>
      </w:r>
      <w:r>
        <w:rPr>
          <w:rFonts w:ascii="仿宋_GB2312" w:eastAsia="仿宋_GB2312" w:hint="eastAsia"/>
          <w:sz w:val="32"/>
          <w:szCs w:val="32"/>
        </w:rPr>
        <w:t>定期清理机制。各级财政部门每年要定期组织清理本级财政结余结转资金，摸清底数、分类处理，切实压缩结余结转资金规模。省级财政部门要切实承担管理责任，督</w:t>
      </w:r>
      <w:r>
        <w:rPr>
          <w:rFonts w:ascii="仿宋_GB2312" w:eastAsia="仿宋_GB2312" w:hint="eastAsia"/>
          <w:sz w:val="32"/>
          <w:szCs w:val="32"/>
        </w:rPr>
        <w:t>促和指导省以下</w:t>
      </w:r>
      <w:r>
        <w:rPr>
          <w:rFonts w:ascii="仿宋_GB2312" w:eastAsia="仿宋_GB2312" w:hint="eastAsia"/>
          <w:sz w:val="32"/>
          <w:szCs w:val="32"/>
        </w:rPr>
        <w:t xml:space="preserve"> </w:t>
      </w:r>
      <w:r>
        <w:rPr>
          <w:rFonts w:ascii="仿宋_GB2312" w:eastAsia="仿宋_GB2312" w:hint="eastAsia"/>
          <w:sz w:val="32"/>
          <w:szCs w:val="32"/>
        </w:rPr>
        <w:t>各级财政部门清理压缩结余结转资金，并将清理压缩情况及时报我部备案。</w:t>
      </w:r>
      <w:r>
        <w:rPr>
          <w:rFonts w:ascii="仿宋_GB2312" w:eastAsia="仿宋_GB2312" w:hint="eastAsia"/>
          <w:sz w:val="32"/>
          <w:szCs w:val="32"/>
        </w:rPr>
        <w:t>2013</w:t>
      </w:r>
      <w:r>
        <w:rPr>
          <w:rFonts w:ascii="仿宋_GB2312" w:eastAsia="仿宋_GB2312" w:hint="eastAsia"/>
          <w:sz w:val="32"/>
          <w:szCs w:val="32"/>
        </w:rPr>
        <w:t>年和</w:t>
      </w:r>
      <w:r>
        <w:rPr>
          <w:rFonts w:ascii="仿宋_GB2312" w:eastAsia="仿宋_GB2312" w:hint="eastAsia"/>
          <w:sz w:val="32"/>
          <w:szCs w:val="32"/>
        </w:rPr>
        <w:t>2014</w:t>
      </w:r>
      <w:r>
        <w:rPr>
          <w:rFonts w:ascii="仿宋_GB2312" w:eastAsia="仿宋_GB2312" w:hint="eastAsia"/>
          <w:sz w:val="32"/>
          <w:szCs w:val="32"/>
        </w:rPr>
        <w:t>年底，财政结余结转资金要在上年的基础上分别压缩</w:t>
      </w:r>
      <w:r>
        <w:rPr>
          <w:rFonts w:ascii="仿宋_GB2312" w:eastAsia="仿宋_GB2312" w:hint="eastAsia"/>
          <w:sz w:val="32"/>
          <w:szCs w:val="32"/>
        </w:rPr>
        <w:t>15%</w:t>
      </w:r>
      <w:r>
        <w:rPr>
          <w:rFonts w:ascii="仿宋_GB2312" w:eastAsia="仿宋_GB2312" w:hint="eastAsia"/>
          <w:sz w:val="32"/>
          <w:szCs w:val="32"/>
        </w:rPr>
        <w:t>以上，</w:t>
      </w:r>
      <w:r>
        <w:rPr>
          <w:rFonts w:ascii="仿宋_GB2312" w:eastAsia="仿宋_GB2312" w:hint="eastAsia"/>
          <w:sz w:val="32"/>
          <w:szCs w:val="32"/>
        </w:rPr>
        <w:t xml:space="preserve"> 2015</w:t>
      </w:r>
      <w:r>
        <w:rPr>
          <w:rFonts w:ascii="仿宋_GB2312" w:eastAsia="仿宋_GB2312" w:hint="eastAsia"/>
          <w:sz w:val="32"/>
          <w:szCs w:val="32"/>
        </w:rPr>
        <w:t>年底各地公共财政预算结余结转资金占公共财政支出的比重均不得超过</w:t>
      </w:r>
      <w:r>
        <w:rPr>
          <w:rFonts w:ascii="仿宋_GB2312" w:eastAsia="仿宋_GB2312" w:hint="eastAsia"/>
          <w:sz w:val="32"/>
          <w:szCs w:val="32"/>
        </w:rPr>
        <w:t>9%</w:t>
      </w:r>
      <w:r>
        <w:rPr>
          <w:rFonts w:ascii="仿宋_GB2312" w:eastAsia="仿宋_GB2312" w:hint="eastAsia"/>
          <w:sz w:val="32"/>
          <w:szCs w:val="32"/>
        </w:rPr>
        <w:t>，目前比重低于</w:t>
      </w:r>
      <w:r>
        <w:rPr>
          <w:rFonts w:ascii="仿宋_GB2312" w:eastAsia="仿宋_GB2312" w:hint="eastAsia"/>
          <w:sz w:val="32"/>
          <w:szCs w:val="32"/>
        </w:rPr>
        <w:t>9%</w:t>
      </w:r>
      <w:r>
        <w:rPr>
          <w:rFonts w:ascii="仿宋_GB2312" w:eastAsia="仿宋_GB2312" w:hint="eastAsia"/>
          <w:sz w:val="32"/>
          <w:szCs w:val="32"/>
        </w:rPr>
        <w:t>的应只减不增</w:t>
      </w:r>
      <w:r>
        <w:rPr>
          <w:rFonts w:ascii="仿宋_GB2312" w:eastAsia="仿宋_GB2312" w:hint="eastAsia"/>
          <w:sz w:val="32"/>
          <w:szCs w:val="32"/>
        </w:rPr>
        <w:t>。</w:t>
      </w:r>
    </w:p>
    <w:p w:rsidR="00000000" w:rsidRDefault="004071DF">
      <w:pPr>
        <w:spacing w:before="100" w:beforeAutospacing="1" w:after="100" w:afterAutospacing="1" w:line="480" w:lineRule="auto"/>
        <w:ind w:firstLineChars="200" w:firstLine="640"/>
        <w:divId w:val="1881823903"/>
        <w:rPr>
          <w:rFonts w:hint="eastAsia"/>
        </w:rPr>
      </w:pPr>
      <w:r>
        <w:rPr>
          <w:rFonts w:ascii="仿宋 _GB2312" w:eastAsia="仿宋 _GB2312" w:hint="eastAsia"/>
          <w:sz w:val="32"/>
          <w:szCs w:val="32"/>
        </w:rPr>
        <w:t>（五）进一步强化财政结余结转资金管理。加大对财政结余结转资金的统筹使用力度，对地方本级财政预算安排形成的结转项目，结转年度超过一年的，一律收回</w:t>
      </w:r>
      <w:r>
        <w:rPr>
          <w:rFonts w:ascii="仿宋 _GB2312" w:eastAsia="仿宋 _GB2312" w:hint="eastAsia"/>
          <w:sz w:val="32"/>
          <w:szCs w:val="32"/>
        </w:rPr>
        <w:t xml:space="preserve"> </w:t>
      </w:r>
      <w:r>
        <w:rPr>
          <w:rFonts w:ascii="仿宋 _GB2312" w:eastAsia="仿宋 _GB2312" w:hint="eastAsia"/>
          <w:sz w:val="32"/>
          <w:szCs w:val="32"/>
        </w:rPr>
        <w:t>同级财政总预算统筹安排。对上级专项转移支付安排形成的结</w:t>
      </w:r>
      <w:r>
        <w:rPr>
          <w:rFonts w:ascii="仿宋 _GB2312" w:eastAsia="仿宋 _GB2312" w:hint="eastAsia"/>
          <w:sz w:val="32"/>
          <w:szCs w:val="32"/>
        </w:rPr>
        <w:lastRenderedPageBreak/>
        <w:t>转项目，其资金管理办法有具体规定的，按规定执</w:t>
      </w:r>
      <w:r>
        <w:rPr>
          <w:rFonts w:ascii="仿宋 _GB2312" w:eastAsia="仿宋 _GB2312" w:hint="eastAsia"/>
          <w:sz w:val="32"/>
          <w:szCs w:val="32"/>
        </w:rPr>
        <w:t>行；未作具体规定且连续结转两年及以上的，一律收回资金使用方本级</w:t>
      </w:r>
      <w:r>
        <w:rPr>
          <w:rFonts w:ascii="仿宋 _GB2312" w:eastAsia="仿宋 _GB2312" w:hint="eastAsia"/>
          <w:sz w:val="32"/>
          <w:szCs w:val="32"/>
        </w:rPr>
        <w:t xml:space="preserve"> </w:t>
      </w:r>
      <w:r>
        <w:rPr>
          <w:rFonts w:ascii="仿宋 _GB2312" w:eastAsia="仿宋 _GB2312" w:hint="eastAsia"/>
          <w:sz w:val="32"/>
          <w:szCs w:val="32"/>
        </w:rPr>
        <w:t>财政总预算统筹安排</w:t>
      </w:r>
      <w:r>
        <w:rPr>
          <w:rFonts w:ascii="仿宋 _GB2312" w:eastAsia="仿宋 _GB2312" w:hint="eastAsia"/>
          <w:sz w:val="32"/>
          <w:szCs w:val="32"/>
        </w:rPr>
        <w:t>。</w:t>
      </w:r>
    </w:p>
    <w:p w:rsidR="00000000" w:rsidRDefault="004071DF">
      <w:pPr>
        <w:spacing w:before="100" w:beforeAutospacing="1" w:after="100" w:afterAutospacing="1" w:line="480" w:lineRule="auto"/>
        <w:ind w:firstLineChars="200" w:firstLine="640"/>
        <w:divId w:val="1881823903"/>
        <w:rPr>
          <w:rFonts w:hint="eastAsia"/>
        </w:rPr>
      </w:pPr>
      <w:r>
        <w:rPr>
          <w:rFonts w:ascii="仿宋 _GB2312" w:eastAsia="仿宋 _GB2312" w:hint="eastAsia"/>
          <w:sz w:val="32"/>
          <w:szCs w:val="32"/>
        </w:rPr>
        <w:t>（六）加强地方政府性基金结余结转资金管理。完善政府性基金支出管理方式，加快预算执行，力争实现“当年收入、当年支出”。对连续两年及以上预算执行率</w:t>
      </w:r>
      <w:r>
        <w:rPr>
          <w:rFonts w:ascii="仿宋 _GB2312" w:eastAsia="仿宋 _GB2312" w:hint="eastAsia"/>
          <w:sz w:val="32"/>
          <w:szCs w:val="32"/>
        </w:rPr>
        <w:t xml:space="preserve"> </w:t>
      </w:r>
      <w:r>
        <w:rPr>
          <w:rFonts w:ascii="仿宋 _GB2312" w:eastAsia="仿宋 _GB2312" w:hint="eastAsia"/>
          <w:sz w:val="32"/>
          <w:szCs w:val="32"/>
        </w:rPr>
        <w:t>达不到</w:t>
      </w:r>
      <w:r>
        <w:rPr>
          <w:rFonts w:ascii="仿宋 _GB2312" w:eastAsia="仿宋 _GB2312" w:hint="eastAsia"/>
          <w:sz w:val="32"/>
          <w:szCs w:val="32"/>
        </w:rPr>
        <w:t>80%</w:t>
      </w:r>
      <w:r>
        <w:rPr>
          <w:rFonts w:ascii="仿宋 _GB2312" w:eastAsia="仿宋 _GB2312" w:hint="eastAsia"/>
          <w:sz w:val="32"/>
          <w:szCs w:val="32"/>
        </w:rPr>
        <w:t>的基金支出项目，可在其资金管理办法规定的用途和使用范围内，将其累计结余资金调整到其他同类项目；确实无</w:t>
      </w:r>
      <w:r>
        <w:rPr>
          <w:rFonts w:ascii="仿宋 _GB2312" w:eastAsia="仿宋 _GB2312" w:hint="eastAsia"/>
          <w:sz w:val="32"/>
          <w:szCs w:val="32"/>
        </w:rPr>
        <w:t xml:space="preserve"> </w:t>
      </w:r>
      <w:r>
        <w:rPr>
          <w:rFonts w:ascii="仿宋 _GB2312" w:eastAsia="仿宋 _GB2312" w:hint="eastAsia"/>
          <w:sz w:val="32"/>
          <w:szCs w:val="32"/>
        </w:rPr>
        <w:t>法执行的，研究将其累计结余资金调剂用于急需资金的建设项目和公共事业发展支出</w:t>
      </w:r>
      <w:r>
        <w:rPr>
          <w:rFonts w:ascii="仿宋 _GB2312" w:eastAsia="仿宋 _GB2312" w:hint="eastAsia"/>
          <w:sz w:val="32"/>
          <w:szCs w:val="32"/>
        </w:rPr>
        <w:t>。</w:t>
      </w:r>
    </w:p>
    <w:p w:rsidR="00000000" w:rsidRDefault="004071DF">
      <w:pPr>
        <w:spacing w:before="100" w:beforeAutospacing="1" w:after="100" w:afterAutospacing="1" w:line="480" w:lineRule="auto"/>
        <w:ind w:firstLineChars="200" w:firstLine="640"/>
        <w:divId w:val="1881823903"/>
        <w:rPr>
          <w:rFonts w:hint="eastAsia"/>
        </w:rPr>
      </w:pPr>
      <w:r>
        <w:rPr>
          <w:rFonts w:ascii="仿宋 _GB2312" w:eastAsia="仿宋 _GB2312" w:hint="eastAsia"/>
          <w:sz w:val="32"/>
          <w:szCs w:val="32"/>
        </w:rPr>
        <w:t>（七）继续清理整顿财政专户。严格执行国库集中支付管理规定，除依照法律法规和国务院、财政部规</w:t>
      </w:r>
      <w:r>
        <w:rPr>
          <w:rFonts w:ascii="仿宋 _GB2312" w:eastAsia="仿宋 _GB2312" w:hint="eastAsia"/>
          <w:sz w:val="32"/>
          <w:szCs w:val="32"/>
        </w:rPr>
        <w:t>定纳入</w:t>
      </w:r>
      <w:r>
        <w:rPr>
          <w:rFonts w:ascii="仿宋 _GB2312" w:eastAsia="仿宋 _GB2312" w:hint="eastAsia"/>
          <w:sz w:val="32"/>
          <w:szCs w:val="32"/>
        </w:rPr>
        <w:lastRenderedPageBreak/>
        <w:t>财政专户管理的资金外，预算安排的资金应全部实行</w:t>
      </w:r>
      <w:r>
        <w:rPr>
          <w:rFonts w:ascii="仿宋 _GB2312" w:eastAsia="仿宋 _GB2312" w:hint="eastAsia"/>
          <w:sz w:val="32"/>
          <w:szCs w:val="32"/>
        </w:rPr>
        <w:t xml:space="preserve"> </w:t>
      </w:r>
      <w:r>
        <w:rPr>
          <w:rFonts w:ascii="仿宋 _GB2312" w:eastAsia="仿宋 _GB2312" w:hint="eastAsia"/>
          <w:sz w:val="32"/>
          <w:szCs w:val="32"/>
        </w:rPr>
        <w:t>国库集中支付制度，不得转入财政专户，坚决杜绝违规采取“以拨作支”方式将库款转入财政专户、虚列支出、挤占挪用资金等行为</w:t>
      </w:r>
      <w:r>
        <w:rPr>
          <w:rFonts w:ascii="仿宋 _GB2312" w:eastAsia="仿宋 _GB2312" w:hint="eastAsia"/>
          <w:sz w:val="32"/>
          <w:szCs w:val="32"/>
        </w:rPr>
        <w:t>。</w:t>
      </w:r>
    </w:p>
    <w:p w:rsidR="00000000" w:rsidRDefault="004071DF">
      <w:pPr>
        <w:spacing w:before="100" w:beforeAutospacing="1" w:after="100" w:afterAutospacing="1" w:line="480" w:lineRule="auto"/>
        <w:ind w:firstLineChars="200" w:firstLine="640"/>
        <w:divId w:val="1881823903"/>
        <w:rPr>
          <w:rFonts w:hint="eastAsia"/>
        </w:rPr>
      </w:pPr>
      <w:bookmarkStart w:id="3" w:name="a13"/>
      <w:bookmarkEnd w:id="3"/>
      <w:r>
        <w:rPr>
          <w:rFonts w:ascii="仿宋 _GB2312" w:eastAsia="仿宋 _GB2312" w:hint="eastAsia"/>
          <w:sz w:val="32"/>
          <w:szCs w:val="32"/>
        </w:rPr>
        <w:t>三、加强国库资金管理，提高财政资金运行效</w:t>
      </w:r>
      <w:r>
        <w:rPr>
          <w:rFonts w:ascii="仿宋 _GB2312" w:eastAsia="仿宋 _GB2312" w:hint="eastAsia"/>
          <w:sz w:val="32"/>
          <w:szCs w:val="32"/>
        </w:rPr>
        <w:t>益</w:t>
      </w:r>
    </w:p>
    <w:p w:rsidR="00000000" w:rsidRDefault="004071DF">
      <w:pPr>
        <w:spacing w:before="100" w:beforeAutospacing="1" w:after="100" w:afterAutospacing="1" w:line="480" w:lineRule="auto"/>
        <w:ind w:firstLineChars="200" w:firstLine="640"/>
        <w:divId w:val="1881823903"/>
        <w:rPr>
          <w:rFonts w:hint="eastAsia"/>
        </w:rPr>
      </w:pPr>
      <w:r>
        <w:rPr>
          <w:rFonts w:ascii="仿宋 _GB2312" w:eastAsia="仿宋 _GB2312" w:hint="eastAsia"/>
          <w:sz w:val="32"/>
          <w:szCs w:val="32"/>
        </w:rPr>
        <w:t>（八）建立财政暂付款、暂存款定期清理机制。各级财政部门每年要定期组织清理本级财政暂付款、暂存款，省级财政部门加强对省以下财政部门的督促和指导，</w:t>
      </w:r>
      <w:r>
        <w:rPr>
          <w:rFonts w:ascii="仿宋 _GB2312" w:eastAsia="仿宋 _GB2312" w:hint="eastAsia"/>
          <w:sz w:val="32"/>
          <w:szCs w:val="32"/>
        </w:rPr>
        <w:t xml:space="preserve"> </w:t>
      </w:r>
      <w:r>
        <w:rPr>
          <w:rFonts w:ascii="仿宋 _GB2312" w:eastAsia="仿宋 _GB2312" w:hint="eastAsia"/>
          <w:sz w:val="32"/>
          <w:szCs w:val="32"/>
        </w:rPr>
        <w:t>并将上年清理暂付款、暂存款情况及时报我部备案。</w:t>
      </w:r>
      <w:r>
        <w:rPr>
          <w:rFonts w:ascii="仿宋 _GB2312" w:eastAsia="仿宋 _GB2312" w:hint="eastAsia"/>
          <w:sz w:val="32"/>
          <w:szCs w:val="32"/>
        </w:rPr>
        <w:t>2013</w:t>
      </w:r>
      <w:r>
        <w:rPr>
          <w:rFonts w:ascii="仿宋 _GB2312" w:eastAsia="仿宋 _GB2312" w:hint="eastAsia"/>
          <w:sz w:val="32"/>
          <w:szCs w:val="32"/>
        </w:rPr>
        <w:t>年和</w:t>
      </w:r>
      <w:r>
        <w:rPr>
          <w:rFonts w:ascii="仿宋 _GB2312" w:eastAsia="仿宋 _GB2312" w:hint="eastAsia"/>
          <w:sz w:val="32"/>
          <w:szCs w:val="32"/>
        </w:rPr>
        <w:t>2014</w:t>
      </w:r>
      <w:r>
        <w:rPr>
          <w:rFonts w:ascii="仿宋 _GB2312" w:eastAsia="仿宋 _GB2312" w:hint="eastAsia"/>
          <w:sz w:val="32"/>
          <w:szCs w:val="32"/>
        </w:rPr>
        <w:t>年底，财政暂付款要在上年的基础上分别压缩</w:t>
      </w:r>
      <w:r>
        <w:rPr>
          <w:rFonts w:ascii="仿宋 _GB2312" w:eastAsia="仿宋 _GB2312" w:hint="eastAsia"/>
          <w:sz w:val="32"/>
          <w:szCs w:val="32"/>
        </w:rPr>
        <w:t>10%</w:t>
      </w:r>
      <w:r>
        <w:rPr>
          <w:rFonts w:ascii="仿宋 _GB2312" w:eastAsia="仿宋 _GB2312" w:hint="eastAsia"/>
          <w:sz w:val="32"/>
          <w:szCs w:val="32"/>
        </w:rPr>
        <w:t>以上和</w:t>
      </w:r>
      <w:r>
        <w:rPr>
          <w:rFonts w:ascii="仿宋 _GB2312" w:eastAsia="仿宋 _GB2312" w:hint="eastAsia"/>
          <w:sz w:val="32"/>
          <w:szCs w:val="32"/>
        </w:rPr>
        <w:t>30%</w:t>
      </w:r>
      <w:r>
        <w:rPr>
          <w:rFonts w:ascii="仿宋 _GB2312" w:eastAsia="仿宋 _GB2312" w:hint="eastAsia"/>
          <w:sz w:val="32"/>
          <w:szCs w:val="32"/>
        </w:rPr>
        <w:t>以上；财政暂存款每年要在上</w:t>
      </w:r>
      <w:r>
        <w:rPr>
          <w:rFonts w:ascii="仿宋 _GB2312" w:eastAsia="仿宋 _GB2312" w:hint="eastAsia"/>
          <w:sz w:val="32"/>
          <w:szCs w:val="32"/>
        </w:rPr>
        <w:t>年的基础上只减不增</w:t>
      </w:r>
      <w:r>
        <w:rPr>
          <w:rFonts w:ascii="仿宋 _GB2312" w:eastAsia="仿宋 _GB2312" w:hint="eastAsia"/>
          <w:sz w:val="32"/>
          <w:szCs w:val="32"/>
        </w:rPr>
        <w:t>。</w:t>
      </w:r>
    </w:p>
    <w:p w:rsidR="00000000" w:rsidRDefault="004071DF">
      <w:pPr>
        <w:spacing w:before="100" w:beforeAutospacing="1" w:after="100" w:afterAutospacing="1" w:line="480" w:lineRule="auto"/>
        <w:ind w:firstLineChars="200" w:firstLine="640"/>
        <w:divId w:val="1881823903"/>
        <w:rPr>
          <w:rFonts w:hint="eastAsia"/>
        </w:rPr>
      </w:pPr>
      <w:r>
        <w:rPr>
          <w:rFonts w:ascii="仿宋 _GB2312" w:eastAsia="仿宋 _GB2312" w:hint="eastAsia"/>
          <w:sz w:val="32"/>
          <w:szCs w:val="32"/>
        </w:rPr>
        <w:lastRenderedPageBreak/>
        <w:t>（九）全面清理现行财政对外借款。要加大清理力度，依法抓紧向借款单位催款，督促履行还款责任。有资金来源的财政对外借款，抓紧调整追加预算，</w:t>
      </w:r>
      <w:proofErr w:type="gramStart"/>
      <w:r>
        <w:rPr>
          <w:rFonts w:ascii="仿宋 _GB2312" w:eastAsia="仿宋 _GB2312" w:hint="eastAsia"/>
          <w:sz w:val="32"/>
          <w:szCs w:val="32"/>
        </w:rPr>
        <w:t>办理转列</w:t>
      </w:r>
      <w:proofErr w:type="gramEnd"/>
      <w:r>
        <w:rPr>
          <w:rFonts w:ascii="仿宋 _GB2312" w:eastAsia="仿宋 _GB2312" w:hint="eastAsia"/>
          <w:sz w:val="32"/>
          <w:szCs w:val="32"/>
        </w:rPr>
        <w:t xml:space="preserve"> </w:t>
      </w:r>
      <w:r>
        <w:rPr>
          <w:rFonts w:ascii="仿宋 _GB2312" w:eastAsia="仿宋 _GB2312" w:hint="eastAsia"/>
          <w:sz w:val="32"/>
          <w:szCs w:val="32"/>
        </w:rPr>
        <w:t>支出手续，按程序尽快核销；没有资金来源的财政对外借款，要区分情况、分类处理，采取抵扣转移支付和财政拨款资金、列入地方政府性债务、按规定程序核销等方式予以解决。</w:t>
      </w:r>
      <w:r>
        <w:rPr>
          <w:rFonts w:ascii="仿宋 _GB2312" w:eastAsia="仿宋 _GB2312" w:hint="eastAsia"/>
          <w:sz w:val="32"/>
          <w:szCs w:val="32"/>
        </w:rPr>
        <w:t xml:space="preserve"> </w:t>
      </w:r>
    </w:p>
    <w:p w:rsidR="00000000" w:rsidRDefault="004071DF">
      <w:pPr>
        <w:spacing w:before="100" w:beforeAutospacing="1" w:after="100" w:afterAutospacing="1" w:line="480" w:lineRule="auto"/>
        <w:ind w:firstLineChars="200" w:firstLine="640"/>
        <w:divId w:val="1881823903"/>
        <w:rPr>
          <w:rFonts w:hint="eastAsia"/>
        </w:rPr>
      </w:pPr>
      <w:r>
        <w:rPr>
          <w:rFonts w:ascii="仿宋 _GB2312" w:eastAsia="仿宋 _GB2312" w:hint="eastAsia"/>
          <w:sz w:val="32"/>
          <w:szCs w:val="32"/>
        </w:rPr>
        <w:t>（十）严禁违规新增财政对外借款。严格执行《中华人民共和国预算法》及其《实施条例》，按照批准的年度预算和用款计划拨款，不得办理无预算、无用款计</w:t>
      </w:r>
      <w:r>
        <w:rPr>
          <w:rFonts w:ascii="仿宋 _GB2312" w:eastAsia="仿宋 _GB2312" w:hint="eastAsia"/>
          <w:sz w:val="32"/>
          <w:szCs w:val="32"/>
        </w:rPr>
        <w:t xml:space="preserve"> </w:t>
      </w:r>
      <w:r>
        <w:rPr>
          <w:rFonts w:ascii="仿宋 _GB2312" w:eastAsia="仿宋 _GB2312" w:hint="eastAsia"/>
          <w:sz w:val="32"/>
          <w:szCs w:val="32"/>
        </w:rPr>
        <w:t>划、超预算、超计划的拨款，严禁违规对</w:t>
      </w:r>
      <w:proofErr w:type="gramStart"/>
      <w:r>
        <w:rPr>
          <w:rFonts w:ascii="仿宋 _GB2312" w:eastAsia="仿宋 _GB2312" w:hint="eastAsia"/>
          <w:sz w:val="32"/>
          <w:szCs w:val="32"/>
        </w:rPr>
        <w:t>非预算</w:t>
      </w:r>
      <w:proofErr w:type="gramEnd"/>
      <w:r>
        <w:rPr>
          <w:rFonts w:ascii="仿宋 _GB2312" w:eastAsia="仿宋 _GB2312" w:hint="eastAsia"/>
          <w:sz w:val="32"/>
          <w:szCs w:val="32"/>
        </w:rPr>
        <w:t>单位及未纳入年度预算的项目借款和垫付财政资金。违反法律法规规定的，将按照有关规定，追究有关人员责任</w:t>
      </w:r>
      <w:r>
        <w:rPr>
          <w:rFonts w:ascii="仿宋 _GB2312" w:eastAsia="仿宋 _GB2312" w:hint="eastAsia"/>
          <w:sz w:val="32"/>
          <w:szCs w:val="32"/>
        </w:rPr>
        <w:t>。</w:t>
      </w:r>
    </w:p>
    <w:p w:rsidR="00000000" w:rsidRDefault="004071DF">
      <w:pPr>
        <w:spacing w:before="100" w:beforeAutospacing="1" w:after="100" w:afterAutospacing="1" w:line="480" w:lineRule="auto"/>
        <w:ind w:firstLineChars="200" w:firstLine="640"/>
        <w:divId w:val="1881823903"/>
        <w:rPr>
          <w:rFonts w:hint="eastAsia"/>
        </w:rPr>
      </w:pPr>
      <w:bookmarkStart w:id="4" w:name="a17"/>
      <w:bookmarkEnd w:id="4"/>
      <w:r>
        <w:rPr>
          <w:rFonts w:ascii="仿宋 _GB2312" w:eastAsia="仿宋 _GB2312" w:hint="eastAsia"/>
          <w:sz w:val="32"/>
          <w:szCs w:val="32"/>
        </w:rPr>
        <w:lastRenderedPageBreak/>
        <w:t>四、深化部门预算管理改革，加强部门结余结转资金管</w:t>
      </w:r>
      <w:r>
        <w:rPr>
          <w:rFonts w:ascii="仿宋 _GB2312" w:eastAsia="仿宋 _GB2312" w:hint="eastAsia"/>
          <w:sz w:val="32"/>
          <w:szCs w:val="32"/>
        </w:rPr>
        <w:t>理</w:t>
      </w:r>
    </w:p>
    <w:p w:rsidR="00000000" w:rsidRDefault="004071DF">
      <w:pPr>
        <w:spacing w:before="100" w:beforeAutospacing="1" w:after="100" w:afterAutospacing="1" w:line="480" w:lineRule="auto"/>
        <w:ind w:firstLineChars="200" w:firstLine="640"/>
        <w:divId w:val="1881823903"/>
        <w:rPr>
          <w:rFonts w:hint="eastAsia"/>
        </w:rPr>
      </w:pPr>
      <w:r>
        <w:rPr>
          <w:rFonts w:ascii="仿宋 _GB2312" w:eastAsia="仿宋 _GB2312" w:hint="eastAsia"/>
          <w:sz w:val="32"/>
          <w:szCs w:val="32"/>
        </w:rPr>
        <w:t>（十一）加大部门结余结转资金清理力度。各级财政部门每年要定期组织清理本级部门结余结转资金。对部门结余资金，要在编制下一年度部门预算时统筹安排。</w:t>
      </w:r>
      <w:r>
        <w:rPr>
          <w:rFonts w:ascii="仿宋 _GB2312" w:eastAsia="仿宋 _GB2312" w:hint="eastAsia"/>
          <w:sz w:val="32"/>
          <w:szCs w:val="32"/>
        </w:rPr>
        <w:t xml:space="preserve"> </w:t>
      </w:r>
      <w:r>
        <w:rPr>
          <w:rFonts w:ascii="仿宋 _GB2312" w:eastAsia="仿宋 _GB2312" w:hint="eastAsia"/>
          <w:sz w:val="32"/>
          <w:szCs w:val="32"/>
        </w:rPr>
        <w:t>对部门结转资金（含上级专项转移支付结转资金），要督促加快支出进度，结转两年及以上仍未使用完毕的，一律视同结余资金，收回地方本级财政统筹管理。对常年累计结余结转资</w:t>
      </w:r>
      <w:r>
        <w:rPr>
          <w:rFonts w:ascii="仿宋 _GB2312" w:eastAsia="仿宋 _GB2312" w:hint="eastAsia"/>
          <w:sz w:val="32"/>
          <w:szCs w:val="32"/>
        </w:rPr>
        <w:t xml:space="preserve"> </w:t>
      </w:r>
      <w:proofErr w:type="gramStart"/>
      <w:r>
        <w:rPr>
          <w:rFonts w:ascii="仿宋 _GB2312" w:eastAsia="仿宋 _GB2312" w:hint="eastAsia"/>
          <w:sz w:val="32"/>
          <w:szCs w:val="32"/>
        </w:rPr>
        <w:t>金规模</w:t>
      </w:r>
      <w:proofErr w:type="gramEnd"/>
      <w:r>
        <w:rPr>
          <w:rFonts w:ascii="仿宋 _GB2312" w:eastAsia="仿宋 _GB2312" w:hint="eastAsia"/>
          <w:sz w:val="32"/>
          <w:szCs w:val="32"/>
        </w:rPr>
        <w:t>较大的部门，在编制下一年度部门预算时，要适当压缩部门财政拨款预算总额</w:t>
      </w:r>
      <w:r>
        <w:rPr>
          <w:rFonts w:ascii="仿宋 _GB2312" w:eastAsia="仿宋 _GB2312" w:hint="eastAsia"/>
          <w:sz w:val="32"/>
          <w:szCs w:val="32"/>
        </w:rPr>
        <w:t>。</w:t>
      </w:r>
    </w:p>
    <w:p w:rsidR="00000000" w:rsidRDefault="004071DF">
      <w:pPr>
        <w:spacing w:before="100" w:beforeAutospacing="1" w:after="100" w:afterAutospacing="1" w:line="480" w:lineRule="auto"/>
        <w:ind w:firstLineChars="200" w:firstLine="640"/>
        <w:divId w:val="1881823903"/>
        <w:rPr>
          <w:rFonts w:hint="eastAsia"/>
        </w:rPr>
      </w:pPr>
      <w:r>
        <w:rPr>
          <w:rFonts w:ascii="仿宋 _GB2312" w:eastAsia="仿宋 _GB2312" w:hint="eastAsia"/>
          <w:sz w:val="32"/>
          <w:szCs w:val="32"/>
        </w:rPr>
        <w:t>（十二）清理和控制部门暂付款。各级财政部门全面清理本级部门暂付款、应收账款、其他应收款等。严禁部</w:t>
      </w:r>
      <w:r>
        <w:rPr>
          <w:rFonts w:ascii="仿宋 _GB2312" w:eastAsia="仿宋 _GB2312" w:hint="eastAsia"/>
          <w:sz w:val="32"/>
          <w:szCs w:val="32"/>
        </w:rPr>
        <w:lastRenderedPageBreak/>
        <w:t>门利用财政拨款资金对外借款，违反法律法规规定</w:t>
      </w:r>
      <w:r>
        <w:rPr>
          <w:rFonts w:ascii="仿宋 _GB2312" w:eastAsia="仿宋 _GB2312" w:hint="eastAsia"/>
          <w:sz w:val="32"/>
          <w:szCs w:val="32"/>
        </w:rPr>
        <w:t xml:space="preserve"> </w:t>
      </w:r>
      <w:r>
        <w:rPr>
          <w:rFonts w:ascii="仿宋 _GB2312" w:eastAsia="仿宋 _GB2312" w:hint="eastAsia"/>
          <w:sz w:val="32"/>
          <w:szCs w:val="32"/>
        </w:rPr>
        <w:t>的，要按照有关规定，追究相关人员责任。各级财政部门要督促部门和单位加强财政拨款资金管理，探索建立部门财政拨款资金管理与预算编制相衔接的激励约束机制，保障财政资金</w:t>
      </w:r>
      <w:r>
        <w:rPr>
          <w:rFonts w:ascii="仿宋 _GB2312" w:eastAsia="仿宋 _GB2312" w:hint="eastAsia"/>
          <w:sz w:val="32"/>
          <w:szCs w:val="32"/>
        </w:rPr>
        <w:t xml:space="preserve"> </w:t>
      </w:r>
      <w:r>
        <w:rPr>
          <w:rFonts w:ascii="仿宋 _GB2312" w:eastAsia="仿宋 _GB2312" w:hint="eastAsia"/>
          <w:sz w:val="32"/>
          <w:szCs w:val="32"/>
        </w:rPr>
        <w:t>安全和效益</w:t>
      </w:r>
      <w:r>
        <w:rPr>
          <w:rFonts w:ascii="仿宋 _GB2312" w:eastAsia="仿宋 _GB2312" w:hint="eastAsia"/>
          <w:sz w:val="32"/>
          <w:szCs w:val="32"/>
        </w:rPr>
        <w:t>。</w:t>
      </w:r>
    </w:p>
    <w:p w:rsidR="00000000" w:rsidRDefault="004071DF">
      <w:pPr>
        <w:spacing w:before="100" w:beforeAutospacing="1" w:after="100" w:afterAutospacing="1" w:line="480" w:lineRule="auto"/>
        <w:ind w:firstLineChars="200" w:firstLine="640"/>
        <w:divId w:val="1881823903"/>
        <w:rPr>
          <w:rFonts w:hint="eastAsia"/>
        </w:rPr>
      </w:pPr>
      <w:r>
        <w:rPr>
          <w:rFonts w:ascii="仿宋 _GB2312" w:eastAsia="仿宋 _GB2312" w:hint="eastAsia"/>
          <w:sz w:val="32"/>
          <w:szCs w:val="32"/>
        </w:rPr>
        <w:t>（十三）规范预算单位资金支付管理。严格规范执行国库集中支付制度，严禁违规将财政资金从零余额账户支付到预算单位银行账户</w:t>
      </w:r>
      <w:r>
        <w:rPr>
          <w:rFonts w:ascii="仿宋 _GB2312" w:eastAsia="仿宋 _GB2312" w:hint="eastAsia"/>
          <w:sz w:val="32"/>
          <w:szCs w:val="32"/>
        </w:rPr>
        <w:t>。对预算单位银行账户现有结</w:t>
      </w:r>
      <w:r>
        <w:rPr>
          <w:rFonts w:ascii="仿宋 _GB2312" w:eastAsia="仿宋 _GB2312" w:hint="eastAsia"/>
          <w:sz w:val="32"/>
          <w:szCs w:val="32"/>
        </w:rPr>
        <w:t xml:space="preserve"> </w:t>
      </w:r>
      <w:r>
        <w:rPr>
          <w:rFonts w:ascii="仿宋 _GB2312" w:eastAsia="仿宋 _GB2312" w:hint="eastAsia"/>
          <w:sz w:val="32"/>
          <w:szCs w:val="32"/>
        </w:rPr>
        <w:t>余资金，可采取分年编入部门预算方式，逐步予以消化。进一步清理整顿预算单位银行账户，凡不符合规定应予以撤销的，坚决予以撤销；短期内无法撤销的，要将其纳入国库单一账</w:t>
      </w:r>
      <w:r>
        <w:rPr>
          <w:rFonts w:ascii="仿宋 _GB2312" w:eastAsia="仿宋 _GB2312" w:hint="eastAsia"/>
          <w:sz w:val="32"/>
          <w:szCs w:val="32"/>
        </w:rPr>
        <w:t xml:space="preserve"> </w:t>
      </w:r>
      <w:r>
        <w:rPr>
          <w:rFonts w:ascii="仿宋 _GB2312" w:eastAsia="仿宋 _GB2312" w:hint="eastAsia"/>
          <w:sz w:val="32"/>
          <w:szCs w:val="32"/>
        </w:rPr>
        <w:t>户体系，严格审批管理，避免脱离财政监管</w:t>
      </w:r>
      <w:r>
        <w:rPr>
          <w:rFonts w:ascii="仿宋 _GB2312" w:eastAsia="仿宋 _GB2312" w:hint="eastAsia"/>
          <w:sz w:val="32"/>
          <w:szCs w:val="32"/>
        </w:rPr>
        <w:t>。</w:t>
      </w:r>
    </w:p>
    <w:p w:rsidR="00000000" w:rsidRDefault="004071DF">
      <w:pPr>
        <w:spacing w:before="100" w:beforeAutospacing="1" w:after="100" w:afterAutospacing="1" w:line="480" w:lineRule="auto"/>
        <w:ind w:firstLineChars="200" w:firstLine="640"/>
        <w:divId w:val="1881823903"/>
        <w:rPr>
          <w:rFonts w:hint="eastAsia"/>
        </w:rPr>
      </w:pPr>
      <w:r>
        <w:rPr>
          <w:rFonts w:ascii="仿宋 _GB2312" w:eastAsia="仿宋 _GB2312" w:hint="eastAsia"/>
          <w:sz w:val="32"/>
          <w:szCs w:val="32"/>
        </w:rPr>
        <w:lastRenderedPageBreak/>
        <w:t>各级财政部门要高度重视，全面贯彻落实国务院有关精神，兼顾当前和长远，切实抓好盘活财政存量资金工作。中央财政将对地方结余结转资金管理情况进行考</w:t>
      </w:r>
      <w:r>
        <w:rPr>
          <w:rFonts w:ascii="仿宋 _GB2312" w:eastAsia="仿宋 _GB2312" w:hint="eastAsia"/>
          <w:sz w:val="32"/>
          <w:szCs w:val="32"/>
        </w:rPr>
        <w:t xml:space="preserve"> </w:t>
      </w:r>
      <w:r>
        <w:rPr>
          <w:rFonts w:ascii="仿宋 _GB2312" w:eastAsia="仿宋 _GB2312" w:hint="eastAsia"/>
          <w:sz w:val="32"/>
          <w:szCs w:val="32"/>
        </w:rPr>
        <w:t>评，评价结果将适时公开通报，并作为分配相关转移支付资金的重要因素</w:t>
      </w:r>
      <w:r>
        <w:rPr>
          <w:rFonts w:ascii="仿宋 _GB2312" w:eastAsia="仿宋 _GB2312" w:hint="eastAsia"/>
          <w:sz w:val="32"/>
          <w:szCs w:val="32"/>
        </w:rPr>
        <w:t>。</w:t>
      </w:r>
    </w:p>
    <w:p w:rsidR="00000000" w:rsidRDefault="004071DF">
      <w:pPr>
        <w:spacing w:before="100" w:beforeAutospacing="1" w:after="100" w:afterAutospacing="1" w:line="480" w:lineRule="auto"/>
        <w:ind w:firstLineChars="200" w:firstLine="640"/>
        <w:divId w:val="1881823903"/>
        <w:rPr>
          <w:rFonts w:hint="eastAsia"/>
        </w:rPr>
      </w:pPr>
      <w:r>
        <w:rPr>
          <w:rFonts w:ascii="仿宋 _GB2312" w:eastAsia="仿宋 _GB2312" w:hint="eastAsia"/>
          <w:sz w:val="32"/>
          <w:szCs w:val="32"/>
        </w:rPr>
        <w:t>特此通知</w:t>
      </w:r>
      <w:r>
        <w:rPr>
          <w:rFonts w:ascii="仿宋 _GB2312" w:eastAsia="仿宋 _GB2312" w:hint="eastAsia"/>
          <w:sz w:val="32"/>
          <w:szCs w:val="32"/>
        </w:rPr>
        <w:t>。</w:t>
      </w:r>
    </w:p>
    <w:p w:rsidR="00000000" w:rsidRDefault="004071DF">
      <w:pPr>
        <w:spacing w:before="100" w:beforeAutospacing="1" w:after="100" w:afterAutospacing="1" w:line="480" w:lineRule="auto"/>
        <w:ind w:firstLineChars="200" w:firstLine="643"/>
        <w:jc w:val="right"/>
        <w:divId w:val="1881823903"/>
        <w:rPr>
          <w:rFonts w:hint="eastAsia"/>
        </w:rPr>
      </w:pPr>
      <w:r>
        <w:rPr>
          <w:rFonts w:ascii="仿宋_GB2312" w:eastAsia="仿宋_GB2312" w:hint="eastAsia"/>
          <w:b/>
          <w:sz w:val="32"/>
          <w:szCs w:val="32"/>
        </w:rPr>
        <w:t>财政</w:t>
      </w:r>
      <w:r>
        <w:rPr>
          <w:rFonts w:ascii="仿宋_GB2312" w:eastAsia="仿宋_GB2312" w:hint="eastAsia"/>
          <w:b/>
          <w:sz w:val="32"/>
          <w:szCs w:val="32"/>
        </w:rPr>
        <w:t>部</w:t>
      </w:r>
    </w:p>
    <w:p w:rsidR="00000000" w:rsidRDefault="004071DF" w:rsidP="006516B7">
      <w:pPr>
        <w:spacing w:before="100" w:beforeAutospacing="1" w:after="100" w:afterAutospacing="1" w:line="480" w:lineRule="auto"/>
        <w:ind w:firstLineChars="200" w:firstLine="640"/>
        <w:jc w:val="right"/>
        <w:divId w:val="1881823903"/>
        <w:rPr>
          <w:rFonts w:hint="eastAsia"/>
        </w:rPr>
      </w:pPr>
      <w:r>
        <w:rPr>
          <w:rFonts w:ascii="仿宋 _GB2312" w:eastAsia="仿宋 _GB2312" w:hint="eastAsia"/>
          <w:b/>
          <w:sz w:val="32"/>
          <w:szCs w:val="32"/>
        </w:rPr>
        <w:t>2013</w:t>
      </w:r>
      <w:r>
        <w:rPr>
          <w:rFonts w:ascii="仿宋_GB2312" w:eastAsia="仿宋_GB2312" w:hint="eastAsia"/>
          <w:b/>
          <w:sz w:val="32"/>
          <w:szCs w:val="32"/>
        </w:rPr>
        <w:t>年</w:t>
      </w:r>
      <w:r>
        <w:rPr>
          <w:rFonts w:ascii="仿宋_GB2312" w:eastAsia="仿宋_GB2312" w:hint="eastAsia"/>
          <w:b/>
          <w:sz w:val="32"/>
          <w:szCs w:val="32"/>
        </w:rPr>
        <w:t>10</w:t>
      </w:r>
      <w:r>
        <w:rPr>
          <w:rFonts w:ascii="仿宋_GB2312" w:eastAsia="仿宋_GB2312" w:hint="eastAsia"/>
          <w:b/>
          <w:sz w:val="32"/>
          <w:szCs w:val="32"/>
        </w:rPr>
        <w:t>月</w:t>
      </w:r>
      <w:r>
        <w:rPr>
          <w:rFonts w:ascii="仿宋_GB2312" w:eastAsia="仿宋_GB2312" w:hint="eastAsia"/>
          <w:b/>
          <w:sz w:val="32"/>
          <w:szCs w:val="32"/>
        </w:rPr>
        <w:t>21</w:t>
      </w:r>
      <w:r>
        <w:rPr>
          <w:rFonts w:ascii="仿宋_GB2312" w:eastAsia="仿宋_GB2312" w:hint="eastAsia"/>
          <w:b/>
          <w:sz w:val="32"/>
          <w:szCs w:val="32"/>
        </w:rPr>
        <w:t>日</w:t>
      </w:r>
      <w:r>
        <w:rPr>
          <w:rFonts w:ascii="仿宋_GB2312" w:eastAsia="仿宋_GB2312" w:hint="eastAsia"/>
          <w:b/>
          <w:sz w:val="32"/>
          <w:szCs w:val="32"/>
        </w:rPr>
        <w:t xml:space="preserve"> </w:t>
      </w:r>
    </w:p>
    <w:sectPr w:rsidR="00000000">
      <w:headerReference w:type="default" r:id="rId6"/>
      <w:footerReference w:type="default" r:id="rId7"/>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4594" w:rsidRDefault="00054594" w:rsidP="00054594">
      <w:r>
        <w:separator/>
      </w:r>
    </w:p>
  </w:endnote>
  <w:endnote w:type="continuationSeparator" w:id="1">
    <w:p w:rsidR="00054594" w:rsidRDefault="00054594" w:rsidP="000545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_GB2312">
    <w:altName w:val="Arial Unicode MS"/>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594" w:rsidRDefault="00054594" w:rsidP="00054594">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4594" w:rsidRDefault="00054594" w:rsidP="00054594">
      <w:r>
        <w:separator/>
      </w:r>
    </w:p>
  </w:footnote>
  <w:footnote w:type="continuationSeparator" w:id="1">
    <w:p w:rsidR="00054594" w:rsidRDefault="00054594" w:rsidP="000545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594" w:rsidRDefault="00054594" w:rsidP="00054594">
    <w:pPr>
      <w:pStyle w:val="a6"/>
      <w:jc w:val="left"/>
    </w:pPr>
    <w:r>
      <w:t xml:space="preserve">标题： 关于进一步加强地方财政结余结转资金管理的通知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6516B7"/>
    <w:rsid w:val="00054594"/>
    <w:rsid w:val="004071DF"/>
    <w:rsid w:val="006516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00FF"/>
      <w:u w:val="none"/>
      <w:effect w:val="none"/>
    </w:rPr>
  </w:style>
  <w:style w:type="character" w:styleId="a4">
    <w:name w:val="FollowedHyperlink"/>
    <w:basedOn w:val="a0"/>
    <w:uiPriority w:val="99"/>
    <w:semiHidden/>
    <w:unhideWhenUsed/>
    <w:rPr>
      <w:strike w:val="0"/>
      <w:dstrike w:val="0"/>
      <w:color w:val="800080"/>
      <w:u w:val="none"/>
      <w:effect w:val="none"/>
    </w:rPr>
  </w:style>
  <w:style w:type="paragraph" w:styleId="a5">
    <w:name w:val="Normal (Web)"/>
    <w:basedOn w:val="a"/>
    <w:uiPriority w:val="99"/>
    <w:semiHidden/>
    <w:unhideWhenUsed/>
    <w:pPr>
      <w:spacing w:before="100" w:beforeAutospacing="1" w:after="100" w:afterAutospacing="1"/>
    </w:pPr>
  </w:style>
  <w:style w:type="paragraph" w:styleId="a6">
    <w:name w:val="header"/>
    <w:basedOn w:val="a"/>
    <w:link w:val="Char"/>
    <w:uiPriority w:val="99"/>
    <w:semiHidden/>
    <w:unhideWhenUsed/>
    <w:rsid w:val="000545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054594"/>
    <w:rPr>
      <w:rFonts w:ascii="宋体" w:eastAsia="宋体" w:hAnsi="宋体" w:cs="宋体"/>
      <w:sz w:val="18"/>
      <w:szCs w:val="18"/>
    </w:rPr>
  </w:style>
  <w:style w:type="paragraph" w:styleId="a7">
    <w:name w:val="footer"/>
    <w:basedOn w:val="a"/>
    <w:link w:val="Char0"/>
    <w:uiPriority w:val="99"/>
    <w:semiHidden/>
    <w:unhideWhenUsed/>
    <w:rsid w:val="00054594"/>
    <w:pPr>
      <w:tabs>
        <w:tab w:val="center" w:pos="4153"/>
        <w:tab w:val="right" w:pos="8306"/>
      </w:tabs>
      <w:snapToGrid w:val="0"/>
    </w:pPr>
    <w:rPr>
      <w:sz w:val="18"/>
      <w:szCs w:val="18"/>
    </w:rPr>
  </w:style>
  <w:style w:type="character" w:customStyle="1" w:styleId="Char0">
    <w:name w:val="页脚 Char"/>
    <w:basedOn w:val="a0"/>
    <w:link w:val="a7"/>
    <w:uiPriority w:val="99"/>
    <w:semiHidden/>
    <w:rsid w:val="00054594"/>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18818239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2400</Words>
  <Characters>120</Characters>
  <Application>Microsoft Office Word</Application>
  <DocSecurity>0</DocSecurity>
  <Lines>1</Lines>
  <Paragraphs>5</Paragraphs>
  <ScaleCrop>false</ScaleCrop>
  <Company/>
  <LinksUpToDate>false</LinksUpToDate>
  <CharactersWithSpaces>2515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关于进一步加强地方财政结余结转资金管理的通知</dc:title>
  <dc:creator>明岩</dc:creator>
  <cp:lastModifiedBy>明岩</cp:lastModifiedBy>
  <cp:revision>2</cp:revision>
  <dcterms:created xsi:type="dcterms:W3CDTF">2015-12-22T02:37:00Z</dcterms:created>
  <dcterms:modified xsi:type="dcterms:W3CDTF">2015-12-22T02:37:00Z</dcterms:modified>
</cp:coreProperties>
</file>