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75F5F">
      <w:pPr>
        <w:pStyle w:val="a5"/>
      </w:pPr>
      <w:r>
        <w:t> </w:t>
      </w:r>
    </w:p>
    <w:p w:rsidR="00000000" w:rsidRDefault="00875F5F">
      <w:pPr>
        <w:spacing w:line="800" w:lineRule="exact"/>
        <w:jc w:val="center"/>
      </w:pPr>
      <w:r>
        <w:rPr>
          <w:rFonts w:hint="eastAsia"/>
          <w:b/>
          <w:color w:val="FF0000"/>
          <w:sz w:val="44"/>
          <w:szCs w:val="44"/>
        </w:rPr>
        <w:t>关于印发《财政支出绩效评价管理暂行办法》的通知</w:t>
      </w:r>
    </w:p>
    <w:p w:rsidR="00000000" w:rsidRDefault="00875F5F">
      <w:pPr>
        <w:spacing w:line="720" w:lineRule="exact"/>
        <w:jc w:val="center"/>
        <w:rPr>
          <w:rFonts w:hint="eastAsia"/>
        </w:rPr>
      </w:pPr>
      <w:r>
        <w:rPr>
          <w:rFonts w:hint="eastAsia"/>
          <w:b/>
        </w:rPr>
        <w:t>财预〔</w:t>
      </w:r>
      <w:r>
        <w:rPr>
          <w:rFonts w:hint="eastAsia"/>
          <w:b/>
        </w:rPr>
        <w:t>2011</w:t>
      </w:r>
      <w:r>
        <w:rPr>
          <w:rFonts w:hint="eastAsia"/>
          <w:b/>
        </w:rPr>
        <w:t>〕</w:t>
      </w:r>
      <w:r>
        <w:rPr>
          <w:rFonts w:hint="eastAsia"/>
          <w:b/>
        </w:rPr>
        <w:t>285</w:t>
      </w:r>
      <w:r>
        <w:rPr>
          <w:rFonts w:hint="eastAsia"/>
          <w:b/>
        </w:rPr>
        <w:t>号</w:t>
      </w:r>
    </w:p>
    <w:p w:rsidR="00000000" w:rsidRDefault="00875F5F">
      <w:pPr>
        <w:pStyle w:val="a5"/>
        <w:rPr>
          <w:rFonts w:hint="eastAsia"/>
        </w:rPr>
      </w:pPr>
      <w:r>
        <w:t> </w:t>
      </w:r>
    </w:p>
    <w:p w:rsidR="00000000" w:rsidRDefault="00875F5F">
      <w:pPr>
        <w:pStyle w:val="a5"/>
        <w:jc w:val="center"/>
      </w:pPr>
      <w:r>
        <w:t>目录</w:t>
      </w:r>
    </w:p>
    <w:p w:rsidR="00000000" w:rsidRDefault="00875F5F">
      <w:pPr>
        <w:spacing w:before="100" w:beforeAutospacing="1" w:after="100" w:afterAutospacing="1"/>
        <w:jc w:val="center"/>
        <w:divId w:val="485559330"/>
      </w:pPr>
      <w:bookmarkStart w:id="0" w:name="a0"/>
      <w:bookmarkEnd w:id="0"/>
      <w:r>
        <w:rPr>
          <w:rFonts w:ascii="黑体" w:eastAsia="黑体" w:hAnsi="黑体" w:hint="eastAsia"/>
          <w:sz w:val="32"/>
          <w:szCs w:val="32"/>
        </w:rPr>
        <w:t>关于印发《财政支出绩效评价管理暂行办法》的通</w:t>
      </w:r>
      <w:r>
        <w:rPr>
          <w:rFonts w:ascii="黑体" w:eastAsia="黑体" w:hAnsi="黑体" w:hint="eastAsia"/>
          <w:sz w:val="32"/>
          <w:szCs w:val="32"/>
        </w:rPr>
        <w:t>知</w:t>
      </w:r>
    </w:p>
    <w:p w:rsidR="00000000" w:rsidRDefault="00875F5F">
      <w:pPr>
        <w:spacing w:before="100" w:beforeAutospacing="1" w:after="100" w:afterAutospacing="1"/>
        <w:jc w:val="center"/>
        <w:divId w:val="485559330"/>
        <w:rPr>
          <w:rFonts w:hint="eastAsia"/>
        </w:rPr>
      </w:pPr>
      <w:r>
        <w:rPr>
          <w:rFonts w:ascii="黑体" w:eastAsia="黑体" w:hAnsi="黑体" w:hint="eastAsia"/>
          <w:sz w:val="32"/>
          <w:szCs w:val="32"/>
        </w:rPr>
        <w:t>财</w:t>
      </w:r>
      <w:r>
        <w:rPr>
          <w:rFonts w:ascii="黑体" w:eastAsia="黑体" w:hAnsi="黑体" w:hint="eastAsia"/>
          <w:sz w:val="32"/>
          <w:szCs w:val="32"/>
        </w:rPr>
        <w:t xml:space="preserve"> </w:t>
      </w:r>
      <w:r>
        <w:rPr>
          <w:rFonts w:ascii="黑体" w:eastAsia="黑体" w:hAnsi="黑体" w:hint="eastAsia"/>
          <w:sz w:val="32"/>
          <w:szCs w:val="32"/>
        </w:rPr>
        <w:t>预</w:t>
      </w:r>
      <w:r>
        <w:rPr>
          <w:rFonts w:ascii="黑体" w:eastAsia="黑体" w:hAnsi="黑体" w:hint="eastAsia"/>
          <w:sz w:val="32"/>
          <w:szCs w:val="32"/>
        </w:rPr>
        <w:t>[2011]285</w:t>
      </w:r>
      <w:r>
        <w:rPr>
          <w:rFonts w:ascii="黑体" w:eastAsia="黑体" w:hAnsi="黑体" w:hint="eastAsia"/>
          <w:sz w:val="32"/>
          <w:szCs w:val="32"/>
        </w:rPr>
        <w:t>号</w:t>
      </w:r>
    </w:p>
    <w:p w:rsidR="00000000" w:rsidRDefault="00875F5F">
      <w:pPr>
        <w:spacing w:before="100" w:beforeAutospacing="1" w:after="100" w:afterAutospacing="1"/>
        <w:divId w:val="485559330"/>
        <w:rPr>
          <w:rFonts w:hint="eastAsia"/>
        </w:rPr>
      </w:pPr>
      <w:r>
        <w:rPr>
          <w:rFonts w:ascii="仿宋_GB2312" w:eastAsia="仿宋_GB2312" w:hint="eastAsia"/>
          <w:sz w:val="32"/>
          <w:szCs w:val="32"/>
        </w:rPr>
        <w:t>党中央有关部门，国务院各部委、各直属机构，总后勤部，武警各部队，</w:t>
      </w:r>
      <w:r>
        <w:rPr>
          <w:rFonts w:ascii="仿宋_GB2312" w:eastAsia="仿宋_GB2312" w:hint="eastAsia"/>
          <w:sz w:val="32"/>
          <w:szCs w:val="32"/>
        </w:rPr>
        <w:t xml:space="preserve"> </w:t>
      </w:r>
      <w:r>
        <w:rPr>
          <w:rFonts w:ascii="仿宋_GB2312" w:eastAsia="仿宋_GB2312" w:hint="eastAsia"/>
          <w:sz w:val="32"/>
          <w:szCs w:val="32"/>
        </w:rPr>
        <w:t>全国人大常委会办公厅，全国政协办公厅，高法院，高检院，有关人民团体，各省、自治区、直辖市、计划单列市财政厅（局），新疆生产建设兵团财务局，有关中央管理企业：</w:t>
      </w:r>
      <w:r>
        <w:rPr>
          <w:rFonts w:ascii="仿宋_GB2312" w:eastAsia="仿宋_GB2312" w:hint="eastAsia"/>
          <w:sz w:val="32"/>
          <w:szCs w:val="32"/>
        </w:rPr>
        <w:t xml:space="preserve"> </w:t>
      </w:r>
    </w:p>
    <w:p w:rsidR="00000000" w:rsidRDefault="00875F5F">
      <w:pPr>
        <w:spacing w:before="100" w:beforeAutospacing="1" w:after="100" w:afterAutospacing="1"/>
        <w:ind w:firstLine="645"/>
        <w:divId w:val="485559330"/>
        <w:rPr>
          <w:rFonts w:hint="eastAsia"/>
        </w:rPr>
      </w:pPr>
      <w:r>
        <w:rPr>
          <w:rFonts w:ascii="仿宋 _GB2312" w:eastAsia="仿宋 _GB2312" w:hint="eastAsia"/>
          <w:sz w:val="32"/>
          <w:szCs w:val="32"/>
        </w:rPr>
        <w:t>为积极推进预算绩效管理工作，规范财政支出绩效评价行为，建立科学、合理的绩效评价管理体系，提高财政资金使用效益，我们重新修订了《财政支出绩效评价</w:t>
      </w:r>
      <w:r>
        <w:rPr>
          <w:rFonts w:ascii="仿宋 _GB2312" w:eastAsia="仿宋 _GB2312" w:hint="eastAsia"/>
          <w:sz w:val="32"/>
          <w:szCs w:val="32"/>
        </w:rPr>
        <w:t xml:space="preserve"> </w:t>
      </w:r>
      <w:r>
        <w:rPr>
          <w:rFonts w:ascii="仿宋 _GB2312" w:eastAsia="仿宋 _GB2312" w:hint="eastAsia"/>
          <w:sz w:val="32"/>
          <w:szCs w:val="32"/>
        </w:rPr>
        <w:t>管理暂行办法》，现予印发，请遵照执行</w:t>
      </w:r>
      <w:r>
        <w:rPr>
          <w:rFonts w:ascii="仿宋 _GB2312" w:eastAsia="仿宋 _GB2312" w:hint="eastAsia"/>
          <w:sz w:val="32"/>
          <w:szCs w:val="32"/>
        </w:rPr>
        <w:t>。</w:t>
      </w:r>
    </w:p>
    <w:p w:rsidR="00000000" w:rsidRDefault="00875F5F">
      <w:pPr>
        <w:spacing w:before="100" w:beforeAutospacing="1" w:after="100" w:afterAutospacing="1"/>
        <w:ind w:firstLine="645"/>
        <w:divId w:val="485559330"/>
        <w:rPr>
          <w:rFonts w:hint="eastAsia"/>
        </w:rPr>
      </w:pPr>
      <w:r>
        <w:rPr>
          <w:rFonts w:ascii="仿宋 _GB2312" w:eastAsia="仿宋 _GB2312" w:hint="eastAsia"/>
          <w:sz w:val="32"/>
          <w:szCs w:val="32"/>
        </w:rPr>
        <w:t>附件：财政支出绩效评价管理暂行办法</w:t>
      </w:r>
      <w:r>
        <w:rPr>
          <w:rFonts w:ascii="仿宋 _GB2312" w:eastAsia="仿宋 _GB2312" w:hint="eastAsia"/>
          <w:sz w:val="32"/>
          <w:szCs w:val="32"/>
        </w:rPr>
        <w:t xml:space="preserve">　</w:t>
      </w:r>
    </w:p>
    <w:p w:rsidR="00000000" w:rsidRDefault="00875F5F">
      <w:pPr>
        <w:spacing w:before="100" w:beforeAutospacing="1" w:after="100" w:afterAutospacing="1"/>
        <w:ind w:firstLine="645"/>
        <w:jc w:val="right"/>
        <w:divId w:val="485559330"/>
        <w:rPr>
          <w:rFonts w:hint="eastAsia"/>
        </w:rPr>
      </w:pPr>
      <w:r>
        <w:rPr>
          <w:rFonts w:ascii="仿宋_GB2312" w:eastAsia="仿宋_GB2312" w:hint="eastAsia"/>
          <w:sz w:val="32"/>
          <w:szCs w:val="32"/>
        </w:rPr>
        <w:t xml:space="preserve">　　　　　　　　　　　　　　　</w:t>
      </w:r>
      <w:r>
        <w:rPr>
          <w:rFonts w:ascii="仿宋_GB2312" w:eastAsia="仿宋_GB2312" w:hint="eastAsia"/>
          <w:sz w:val="32"/>
          <w:szCs w:val="32"/>
        </w:rPr>
        <w:t xml:space="preserve">  </w:t>
      </w:r>
      <w:r>
        <w:rPr>
          <w:rFonts w:ascii="黑体" w:eastAsia="黑体" w:hAnsi="黑体" w:hint="eastAsia"/>
          <w:sz w:val="32"/>
          <w:szCs w:val="32"/>
        </w:rPr>
        <w:t>财政部</w:t>
      </w:r>
      <w:proofErr w:type="gramStart"/>
      <w:r>
        <w:rPr>
          <w:rFonts w:ascii="黑体" w:eastAsia="黑体" w:hAnsi="黑体" w:hint="eastAsia"/>
          <w:sz w:val="32"/>
          <w:szCs w:val="32"/>
        </w:rPr>
        <w:t xml:space="preserve">　　　　　　　　　　　　　　　　　　　　　　　　</w:t>
      </w:r>
      <w:proofErr w:type="gramEnd"/>
      <w:r>
        <w:rPr>
          <w:rFonts w:ascii="黑体" w:eastAsia="黑体" w:hAnsi="黑体" w:hint="eastAsia"/>
          <w:sz w:val="32"/>
          <w:szCs w:val="32"/>
        </w:rPr>
        <w:t xml:space="preserve">  </w:t>
      </w:r>
      <w:r>
        <w:rPr>
          <w:rFonts w:ascii="黑体" w:eastAsia="黑体" w:hAnsi="黑体" w:hint="eastAsia"/>
          <w:sz w:val="32"/>
          <w:szCs w:val="32"/>
        </w:rPr>
        <w:t>二</w:t>
      </w:r>
      <w:r>
        <w:rPr>
          <w:rFonts w:ascii="黑体" w:eastAsia="黑体" w:hAnsi="黑体" w:hint="eastAsia"/>
          <w:sz w:val="32"/>
          <w:szCs w:val="32"/>
        </w:rPr>
        <w:t>○</w:t>
      </w:r>
      <w:r>
        <w:rPr>
          <w:rFonts w:ascii="黑体" w:eastAsia="黑体" w:hAnsi="黑体" w:hint="eastAsia"/>
          <w:sz w:val="32"/>
          <w:szCs w:val="32"/>
        </w:rPr>
        <w:t>一一年四月二日</w:t>
      </w:r>
      <w:r>
        <w:rPr>
          <w:rFonts w:ascii="黑体" w:eastAsia="黑体" w:hAnsi="黑体" w:hint="eastAsia"/>
          <w:sz w:val="32"/>
          <w:szCs w:val="32"/>
        </w:rPr>
        <w:t xml:space="preserve"> </w:t>
      </w:r>
    </w:p>
    <w:p w:rsidR="00000000" w:rsidRDefault="00875F5F">
      <w:pPr>
        <w:spacing w:before="100" w:beforeAutospacing="1" w:after="100" w:afterAutospacing="1"/>
        <w:divId w:val="485559330"/>
        <w:rPr>
          <w:rFonts w:hint="eastAsia"/>
        </w:rPr>
      </w:pPr>
      <w:r>
        <w:rPr>
          <w:rFonts w:ascii="仿宋_GB2312" w:eastAsia="仿宋_GB2312" w:hint="eastAsia"/>
          <w:sz w:val="32"/>
          <w:szCs w:val="32"/>
        </w:rPr>
        <w:t>附件</w:t>
      </w:r>
      <w:r>
        <w:rPr>
          <w:rFonts w:ascii="仿宋_GB2312" w:eastAsia="仿宋_GB2312" w:hint="eastAsia"/>
          <w:sz w:val="32"/>
          <w:szCs w:val="32"/>
        </w:rPr>
        <w:t>1</w:t>
      </w:r>
      <w:r>
        <w:rPr>
          <w:rFonts w:ascii="仿宋_GB2312" w:eastAsia="仿宋_GB2312" w:hint="eastAsia"/>
          <w:sz w:val="32"/>
          <w:szCs w:val="32"/>
        </w:rPr>
        <w:t>：</w:t>
      </w:r>
    </w:p>
    <w:p w:rsidR="00000000" w:rsidRDefault="00875F5F">
      <w:pPr>
        <w:spacing w:before="100" w:beforeAutospacing="1" w:after="100" w:afterAutospacing="1"/>
        <w:jc w:val="center"/>
        <w:divId w:val="485559330"/>
        <w:rPr>
          <w:rFonts w:hint="eastAsia"/>
        </w:rPr>
      </w:pPr>
      <w:bookmarkStart w:id="1" w:name="a7"/>
      <w:bookmarkEnd w:id="1"/>
      <w:r>
        <w:rPr>
          <w:rFonts w:ascii="黑体" w:eastAsia="黑体" w:hAnsi="黑体" w:hint="eastAsia"/>
          <w:sz w:val="32"/>
          <w:szCs w:val="32"/>
        </w:rPr>
        <w:t>财政支出绩效评价管理暂行办</w:t>
      </w:r>
      <w:r>
        <w:rPr>
          <w:rFonts w:ascii="黑体" w:eastAsia="黑体" w:hAnsi="黑体" w:hint="eastAsia"/>
          <w:sz w:val="32"/>
          <w:szCs w:val="32"/>
        </w:rPr>
        <w:t>法</w:t>
      </w:r>
    </w:p>
    <w:p w:rsidR="00000000" w:rsidRDefault="00875F5F">
      <w:pPr>
        <w:spacing w:before="100" w:beforeAutospacing="1" w:after="100" w:afterAutospacing="1"/>
        <w:jc w:val="center"/>
        <w:divId w:val="485559330"/>
        <w:rPr>
          <w:rFonts w:hint="eastAsia"/>
        </w:rPr>
      </w:pPr>
      <w:bookmarkStart w:id="2" w:name="a8"/>
      <w:bookmarkEnd w:id="2"/>
      <w:r>
        <w:rPr>
          <w:rFonts w:ascii="黑体" w:eastAsia="黑体" w:hAnsi="黑体" w:hint="eastAsia"/>
          <w:sz w:val="32"/>
          <w:szCs w:val="32"/>
        </w:rPr>
        <w:lastRenderedPageBreak/>
        <w:t>第一章</w:t>
      </w:r>
      <w:r>
        <w:rPr>
          <w:rFonts w:ascii="黑体" w:eastAsia="黑体" w:hAnsi="黑体" w:hint="eastAsia"/>
          <w:sz w:val="32"/>
          <w:szCs w:val="32"/>
        </w:rPr>
        <w:tab/>
      </w:r>
      <w:r>
        <w:rPr>
          <w:rFonts w:ascii="黑体" w:eastAsia="黑体" w:hAnsi="黑体" w:hint="eastAsia"/>
          <w:sz w:val="32"/>
          <w:szCs w:val="32"/>
        </w:rPr>
        <w:t>总</w:t>
      </w:r>
      <w:r>
        <w:rPr>
          <w:rFonts w:ascii="黑体" w:eastAsia="黑体" w:hAnsi="黑体" w:hint="eastAsia"/>
          <w:sz w:val="32"/>
          <w:szCs w:val="32"/>
        </w:rPr>
        <w:t xml:space="preserve">  </w:t>
      </w:r>
      <w:r>
        <w:rPr>
          <w:rFonts w:ascii="黑体" w:eastAsia="黑体" w:hAnsi="黑体" w:hint="eastAsia"/>
          <w:sz w:val="32"/>
          <w:szCs w:val="32"/>
        </w:rPr>
        <w:t>则</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第一条</w:t>
      </w:r>
      <w:r>
        <w:rPr>
          <w:rFonts w:ascii="仿宋_GB2312" w:eastAsia="仿宋_GB2312" w:hint="eastAsia"/>
          <w:sz w:val="32"/>
          <w:szCs w:val="32"/>
        </w:rPr>
        <w:t xml:space="preserve">  </w:t>
      </w:r>
      <w:r>
        <w:rPr>
          <w:rFonts w:ascii="仿宋_GB2312" w:eastAsia="仿宋_GB2312" w:hint="eastAsia"/>
          <w:sz w:val="32"/>
          <w:szCs w:val="32"/>
        </w:rPr>
        <w:t>为加强财政支出管理，强化支出责</w:t>
      </w:r>
      <w:r>
        <w:rPr>
          <w:rFonts w:ascii="仿宋_GB2312" w:eastAsia="仿宋_GB2312" w:hint="eastAsia"/>
          <w:sz w:val="32"/>
          <w:szCs w:val="32"/>
        </w:rPr>
        <w:t xml:space="preserve"> </w:t>
      </w:r>
      <w:r>
        <w:rPr>
          <w:rFonts w:ascii="仿宋_GB2312" w:eastAsia="仿宋_GB2312" w:hint="eastAsia"/>
          <w:sz w:val="32"/>
          <w:szCs w:val="32"/>
        </w:rPr>
        <w:t>任，建立科学、合理的财政支出绩效评价管理体系，提高财政资金使用效益，根据《中</w:t>
      </w:r>
      <w:r>
        <w:rPr>
          <w:rFonts w:ascii="仿宋_GB2312" w:eastAsia="仿宋_GB2312" w:hint="eastAsia"/>
          <w:sz w:val="32"/>
          <w:szCs w:val="32"/>
        </w:rPr>
        <w:t>华人民共和国预算法》等国家有关规定，制定本办法</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第二条</w:t>
      </w:r>
      <w:r>
        <w:rPr>
          <w:rFonts w:ascii="仿宋 _GB2312" w:eastAsia="仿宋 _GB2312" w:hint="eastAsia"/>
          <w:sz w:val="32"/>
          <w:szCs w:val="32"/>
        </w:rPr>
        <w:t xml:space="preserve">  </w:t>
      </w:r>
      <w:r>
        <w:rPr>
          <w:rFonts w:ascii="仿宋 _GB2312" w:eastAsia="仿宋 _GB2312" w:hint="eastAsia"/>
          <w:sz w:val="32"/>
          <w:szCs w:val="32"/>
        </w:rPr>
        <w:t>财政支出绩效评价（以下简称绩效评价）是指财政部门和预算部门（单位）根据设定的绩效目标，运用科学、合理的绩效评价指标、评价标准和评价方</w:t>
      </w:r>
      <w:r>
        <w:rPr>
          <w:rFonts w:ascii="仿宋 _GB2312" w:eastAsia="仿宋 _GB2312" w:hint="eastAsia"/>
          <w:sz w:val="32"/>
          <w:szCs w:val="32"/>
        </w:rPr>
        <w:t xml:space="preserve"> </w:t>
      </w:r>
      <w:r>
        <w:rPr>
          <w:rFonts w:ascii="仿宋 _GB2312" w:eastAsia="仿宋 _GB2312" w:hint="eastAsia"/>
          <w:sz w:val="32"/>
          <w:szCs w:val="32"/>
        </w:rPr>
        <w:t>法，对财政支出的经济性、效率性和效益性进行客观、公正的评价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第三条</w:t>
      </w:r>
      <w:r>
        <w:rPr>
          <w:rFonts w:ascii="仿宋 _GB2312" w:eastAsia="仿宋 _GB2312" w:hint="eastAsia"/>
          <w:sz w:val="32"/>
          <w:szCs w:val="32"/>
        </w:rPr>
        <w:t xml:space="preserve">  </w:t>
      </w:r>
      <w:r>
        <w:rPr>
          <w:rFonts w:ascii="仿宋 _GB2312" w:eastAsia="仿宋 _GB2312" w:hint="eastAsia"/>
          <w:sz w:val="32"/>
          <w:szCs w:val="32"/>
        </w:rPr>
        <w:t>各级财政部门和各预算部门（单位）是绩效评价的主体</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预算部门（单位）（以下简称预算部门）是指与财政部门有预算</w:t>
      </w:r>
      <w:proofErr w:type="gramStart"/>
      <w:r>
        <w:rPr>
          <w:rFonts w:ascii="仿宋 _GB2312" w:eastAsia="仿宋 _GB2312" w:hint="eastAsia"/>
          <w:sz w:val="32"/>
          <w:szCs w:val="32"/>
        </w:rPr>
        <w:t>缴</w:t>
      </w:r>
      <w:proofErr w:type="gramEnd"/>
      <w:r>
        <w:rPr>
          <w:rFonts w:ascii="仿宋 _GB2312" w:eastAsia="仿宋 _GB2312" w:hint="eastAsia"/>
          <w:sz w:val="32"/>
          <w:szCs w:val="32"/>
        </w:rPr>
        <w:t>拨款关系的国家机关、政党组织、事业单位、社会团体和其他独立核算的法人组织。</w:t>
      </w:r>
      <w:r>
        <w:rPr>
          <w:rFonts w:ascii="仿宋 _GB2312" w:eastAsia="仿宋 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第四条</w:t>
      </w:r>
      <w:r>
        <w:rPr>
          <w:rFonts w:ascii="仿宋 _GB2312" w:eastAsia="仿宋 _GB2312" w:hint="eastAsia"/>
          <w:sz w:val="32"/>
          <w:szCs w:val="32"/>
        </w:rPr>
        <w:t xml:space="preserve">  </w:t>
      </w:r>
      <w:r>
        <w:rPr>
          <w:rFonts w:ascii="仿宋 _GB2312" w:eastAsia="仿宋 _GB2312" w:hint="eastAsia"/>
          <w:sz w:val="32"/>
          <w:szCs w:val="32"/>
        </w:rPr>
        <w:t>财政性资金安排支出的绩效评价及相关管理活动适用本</w:t>
      </w:r>
      <w:r>
        <w:rPr>
          <w:rFonts w:ascii="仿宋 _GB2312" w:eastAsia="仿宋 _GB2312" w:hint="eastAsia"/>
          <w:sz w:val="32"/>
          <w:szCs w:val="32"/>
        </w:rPr>
        <w:t>办法</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第五条</w:t>
      </w:r>
      <w:r>
        <w:rPr>
          <w:rFonts w:ascii="仿宋 _GB2312" w:eastAsia="仿宋 _GB2312" w:hint="eastAsia"/>
          <w:sz w:val="32"/>
          <w:szCs w:val="32"/>
        </w:rPr>
        <w:t xml:space="preserve">  </w:t>
      </w:r>
      <w:r>
        <w:rPr>
          <w:rFonts w:ascii="仿宋 _GB2312" w:eastAsia="仿宋 _GB2312" w:hint="eastAsia"/>
          <w:sz w:val="32"/>
          <w:szCs w:val="32"/>
        </w:rPr>
        <w:t>绩效评价应当遵循以下基本原则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（一）科学规范原则。绩效评价应当严格执行规定的程序，按照科学可行的要求，采用定量与定性分析相结合的方法</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（二）公正公开原则。绩效评价应当符合真实、客观、公正的要求，依法公开并接受监督</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（三）分级分类原则。绩效评价由各级财政部门、各预算部门根据评价对象的特点分类组织实施</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（四）绩效相关原则。绩效评价应当针对具体支出及其产出绩效进行，评价结果应当清晰反映支出和产出绩效之间的紧密对应关系</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第六条</w:t>
      </w:r>
      <w:r>
        <w:rPr>
          <w:rFonts w:ascii="仿宋 _GB2312" w:eastAsia="仿宋 _GB2312" w:hint="eastAsia"/>
          <w:sz w:val="32"/>
          <w:szCs w:val="32"/>
        </w:rPr>
        <w:t xml:space="preserve">  </w:t>
      </w:r>
      <w:r>
        <w:rPr>
          <w:rFonts w:ascii="仿宋 _GB2312" w:eastAsia="仿宋 _GB2312" w:hint="eastAsia"/>
          <w:sz w:val="32"/>
          <w:szCs w:val="32"/>
        </w:rPr>
        <w:t>绩效评价的主要依据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（一）国家相关法律、法规和规章制度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（二）各级政府制定的国民经济与社会发展规划和方针政策</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（三）预算管理制度、资金及财务管理办法、财务会计资料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（四）预算部门职能职责、中长期发展规划及年度工作计划</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（五）相关行业政策、行业标准及专业技术规范</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（六）申请预算时提出的绩效目标及其他相关材料，财政部门预算批复，财政部门和预算部门年度预算执行情况，年度决算报告</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（七）人大审查结果报告、审计报告及决定、财政监督检查报告</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（八）其他相关资料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3" w:name="a28"/>
      <w:bookmarkEnd w:id="3"/>
      <w:r>
        <w:rPr>
          <w:rFonts w:ascii="黑体" w:eastAsia="黑体" w:hAnsi="黑体" w:hint="eastAsia"/>
          <w:sz w:val="32"/>
          <w:szCs w:val="32"/>
        </w:rPr>
        <w:t>第二章</w:t>
      </w:r>
      <w:r>
        <w:rPr>
          <w:rFonts w:ascii="黑体" w:eastAsia="黑体" w:hAnsi="黑体" w:hint="eastAsia"/>
          <w:sz w:val="32"/>
          <w:szCs w:val="32"/>
        </w:rPr>
        <w:t xml:space="preserve">  </w:t>
      </w:r>
      <w:r>
        <w:rPr>
          <w:rFonts w:ascii="黑体" w:eastAsia="黑体" w:hAnsi="黑体" w:hint="eastAsia"/>
          <w:sz w:val="32"/>
          <w:szCs w:val="32"/>
        </w:rPr>
        <w:t>绩效评价的对象和内</w:t>
      </w:r>
      <w:r>
        <w:rPr>
          <w:rFonts w:ascii="黑体" w:eastAsia="黑体" w:hAnsi="黑体" w:hint="eastAsia"/>
          <w:sz w:val="32"/>
          <w:szCs w:val="32"/>
        </w:rPr>
        <w:t>容</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第七条</w:t>
      </w:r>
      <w:r>
        <w:rPr>
          <w:rFonts w:ascii="仿宋 _GB2312" w:eastAsia="仿宋 _GB2312" w:hint="eastAsia"/>
          <w:sz w:val="32"/>
          <w:szCs w:val="32"/>
        </w:rPr>
        <w:t xml:space="preserve">  </w:t>
      </w:r>
      <w:r>
        <w:rPr>
          <w:rFonts w:ascii="仿宋 _GB2312" w:eastAsia="仿宋 _GB2312" w:hint="eastAsia"/>
          <w:sz w:val="32"/>
          <w:szCs w:val="32"/>
        </w:rPr>
        <w:t>绩效评价的对象包括纳入政府预算管理的资金和纳入部门预算管</w:t>
      </w:r>
      <w:r>
        <w:rPr>
          <w:rFonts w:ascii="仿宋 _GB2312" w:eastAsia="仿宋 _GB2312" w:hint="eastAsia"/>
          <w:sz w:val="32"/>
          <w:szCs w:val="32"/>
        </w:rPr>
        <w:t>理的资金。按照预算级次，可分为本级部门预算管理的资金和上级政府对下级政府的转</w:t>
      </w:r>
      <w:r>
        <w:rPr>
          <w:rFonts w:ascii="仿宋 _GB2312" w:eastAsia="仿宋 _GB2312" w:hint="eastAsia"/>
          <w:sz w:val="32"/>
          <w:szCs w:val="32"/>
        </w:rPr>
        <w:t xml:space="preserve"> </w:t>
      </w:r>
      <w:proofErr w:type="gramStart"/>
      <w:r>
        <w:rPr>
          <w:rFonts w:ascii="仿宋 _GB2312" w:eastAsia="仿宋 _GB2312" w:hint="eastAsia"/>
          <w:sz w:val="32"/>
          <w:szCs w:val="32"/>
        </w:rPr>
        <w:t>移支付</w:t>
      </w:r>
      <w:proofErr w:type="gramEnd"/>
      <w:r>
        <w:rPr>
          <w:rFonts w:ascii="仿宋 _GB2312" w:eastAsia="仿宋 _GB2312" w:hint="eastAsia"/>
          <w:sz w:val="32"/>
          <w:szCs w:val="32"/>
        </w:rPr>
        <w:t>资金</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第八条</w:t>
      </w:r>
      <w:r>
        <w:rPr>
          <w:rFonts w:ascii="仿宋 _GB2312" w:eastAsia="仿宋 _GB2312" w:hint="eastAsia"/>
          <w:sz w:val="32"/>
          <w:szCs w:val="32"/>
        </w:rPr>
        <w:t xml:space="preserve">  </w:t>
      </w:r>
      <w:r>
        <w:rPr>
          <w:rFonts w:ascii="仿宋 _GB2312" w:eastAsia="仿宋 _GB2312" w:hint="eastAsia"/>
          <w:sz w:val="32"/>
          <w:szCs w:val="32"/>
        </w:rPr>
        <w:t>部门预算支出绩效评价包括基本支出绩效评价、项目支出绩效评价和部门整体支出绩效评价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绩效评价应当以项目支出为重点，重点评价一定金额以上、与本部门职能密切相关、具有明显社会影响和经济影响的项目。有条件的地方可以对部门整体支出进行</w:t>
      </w:r>
      <w:r>
        <w:rPr>
          <w:rFonts w:ascii="仿宋 _GB2312" w:eastAsia="仿宋 _GB2312" w:hint="eastAsia"/>
          <w:sz w:val="32"/>
          <w:szCs w:val="32"/>
        </w:rPr>
        <w:t xml:space="preserve"> </w:t>
      </w:r>
      <w:r>
        <w:rPr>
          <w:rFonts w:ascii="仿宋 _GB2312" w:eastAsia="仿宋 _GB2312" w:hint="eastAsia"/>
          <w:sz w:val="32"/>
          <w:szCs w:val="32"/>
        </w:rPr>
        <w:t>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第九条</w:t>
      </w:r>
      <w:r>
        <w:rPr>
          <w:rFonts w:ascii="仿宋 _GB2312" w:eastAsia="仿宋 _GB2312" w:hint="eastAsia"/>
          <w:sz w:val="32"/>
          <w:szCs w:val="32"/>
        </w:rPr>
        <w:t xml:space="preserve">  </w:t>
      </w:r>
      <w:r>
        <w:rPr>
          <w:rFonts w:ascii="仿宋 _GB2312" w:eastAsia="仿宋 _GB2312" w:hint="eastAsia"/>
          <w:sz w:val="32"/>
          <w:szCs w:val="32"/>
        </w:rPr>
        <w:t>上级政府对下级政府的转移支付包括一般性转移支付和专项转移支付。一般性转移支付原则上应当重点对贯彻中央重大政策出台的转移支付项目进行绩</w:t>
      </w:r>
      <w:r>
        <w:rPr>
          <w:rFonts w:ascii="仿宋 _GB2312" w:eastAsia="仿宋 _GB2312" w:hint="eastAsia"/>
          <w:sz w:val="32"/>
          <w:szCs w:val="32"/>
        </w:rPr>
        <w:t xml:space="preserve"> </w:t>
      </w:r>
      <w:r>
        <w:rPr>
          <w:rFonts w:ascii="仿宋 _GB2312" w:eastAsia="仿宋 _GB2312" w:hint="eastAsia"/>
          <w:sz w:val="32"/>
          <w:szCs w:val="32"/>
        </w:rPr>
        <w:t>效评价；</w:t>
      </w:r>
      <w:r>
        <w:rPr>
          <w:rFonts w:ascii="仿宋 _GB2312" w:eastAsia="仿宋 _GB2312" w:hint="eastAsia"/>
          <w:sz w:val="32"/>
          <w:szCs w:val="32"/>
        </w:rPr>
        <w:lastRenderedPageBreak/>
        <w:t>专项转移支付原则上应当</w:t>
      </w:r>
      <w:r>
        <w:rPr>
          <w:rFonts w:ascii="仿宋 _GB2312" w:eastAsia="仿宋 _GB2312" w:hint="eastAsia"/>
          <w:sz w:val="32"/>
          <w:szCs w:val="32"/>
        </w:rPr>
        <w:t>以对社会、经济发展和民生有重大影响的支出为重点进行绩效评价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第十条</w:t>
      </w:r>
      <w:r>
        <w:rPr>
          <w:rFonts w:ascii="仿宋 _GB2312" w:eastAsia="仿宋 _GB2312" w:hint="eastAsia"/>
          <w:sz w:val="32"/>
          <w:szCs w:val="32"/>
        </w:rPr>
        <w:t xml:space="preserve">  </w:t>
      </w:r>
      <w:r>
        <w:rPr>
          <w:rFonts w:ascii="仿宋 _GB2312" w:eastAsia="仿宋 _GB2312" w:hint="eastAsia"/>
          <w:sz w:val="32"/>
          <w:szCs w:val="32"/>
        </w:rPr>
        <w:t>绩效评价的基本内容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（一）绩效目标的设定情况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（二）资金投入和使用情况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（三）为实现绩效目标制定的制度、采取的措施等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（四）绩效目标的实现程度及效果</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（五）绩效评价的其他内容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第十一条</w:t>
      </w:r>
      <w:r>
        <w:rPr>
          <w:rFonts w:ascii="仿宋 _GB2312" w:eastAsia="仿宋 _GB2312" w:hint="eastAsia"/>
          <w:sz w:val="32"/>
          <w:szCs w:val="32"/>
        </w:rPr>
        <w:t xml:space="preserve">  </w:t>
      </w:r>
      <w:r>
        <w:rPr>
          <w:rFonts w:ascii="仿宋 _GB2312" w:eastAsia="仿宋 _GB2312" w:hint="eastAsia"/>
          <w:sz w:val="32"/>
          <w:szCs w:val="32"/>
        </w:rPr>
        <w:t>绩效评价一般以预算年度为周期，对跨年度的重大（重点）项目可根据项目或支出完成情况实施阶段性评价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4" w:name="a40"/>
      <w:bookmarkEnd w:id="4"/>
      <w:r>
        <w:rPr>
          <w:rFonts w:ascii="黑体" w:eastAsia="黑体" w:hAnsi="黑体" w:hint="eastAsia"/>
          <w:sz w:val="32"/>
          <w:szCs w:val="32"/>
        </w:rPr>
        <w:lastRenderedPageBreak/>
        <w:t>第三章</w:t>
      </w:r>
      <w:r>
        <w:rPr>
          <w:rFonts w:ascii="黑体" w:eastAsia="黑体" w:hAnsi="黑体" w:hint="eastAsia"/>
          <w:sz w:val="32"/>
          <w:szCs w:val="32"/>
        </w:rPr>
        <w:t xml:space="preserve">  </w:t>
      </w:r>
      <w:r>
        <w:rPr>
          <w:rFonts w:ascii="黑体" w:eastAsia="黑体" w:hAnsi="黑体" w:hint="eastAsia"/>
          <w:sz w:val="32"/>
          <w:szCs w:val="32"/>
        </w:rPr>
        <w:t>绩效目</w:t>
      </w:r>
      <w:r>
        <w:rPr>
          <w:rFonts w:ascii="黑体" w:eastAsia="黑体" w:hAnsi="黑体" w:hint="eastAsia"/>
          <w:sz w:val="32"/>
          <w:szCs w:val="32"/>
        </w:rPr>
        <w:t>标</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第十二条</w:t>
      </w:r>
      <w:r>
        <w:rPr>
          <w:rFonts w:ascii="仿宋 _GB2312" w:eastAsia="仿宋 _GB2312" w:hint="eastAsia"/>
          <w:sz w:val="32"/>
          <w:szCs w:val="32"/>
        </w:rPr>
        <w:t xml:space="preserve">  </w:t>
      </w:r>
      <w:r>
        <w:rPr>
          <w:rFonts w:ascii="仿宋 _GB2312" w:eastAsia="仿宋 _GB2312" w:hint="eastAsia"/>
          <w:sz w:val="32"/>
          <w:szCs w:val="32"/>
        </w:rPr>
        <w:t>绩效目标是绩效评价的对象计划在一定期限内达到的产出和效果，由预算部门在申报预算时填报。预算部门年初申报预算时，应当按照本办法规定的要</w:t>
      </w:r>
      <w:r>
        <w:rPr>
          <w:rFonts w:ascii="仿宋 _GB2312" w:eastAsia="仿宋 _GB2312" w:hint="eastAsia"/>
          <w:sz w:val="32"/>
          <w:szCs w:val="32"/>
        </w:rPr>
        <w:t xml:space="preserve"> </w:t>
      </w:r>
      <w:r>
        <w:rPr>
          <w:rFonts w:ascii="仿宋 _GB2312" w:eastAsia="仿宋 _GB2312" w:hint="eastAsia"/>
          <w:sz w:val="32"/>
          <w:szCs w:val="32"/>
        </w:rPr>
        <w:t>求将绩效目标编入年度预算；执行中申请调整预算的，应当</w:t>
      </w:r>
      <w:proofErr w:type="gramStart"/>
      <w:r>
        <w:rPr>
          <w:rFonts w:ascii="仿宋 _GB2312" w:eastAsia="仿宋 _GB2312" w:hint="eastAsia"/>
          <w:sz w:val="32"/>
          <w:szCs w:val="32"/>
        </w:rPr>
        <w:t>随调整</w:t>
      </w:r>
      <w:proofErr w:type="gramEnd"/>
      <w:r>
        <w:rPr>
          <w:rFonts w:ascii="仿宋 _GB2312" w:eastAsia="仿宋 _GB2312" w:hint="eastAsia"/>
          <w:sz w:val="32"/>
          <w:szCs w:val="32"/>
        </w:rPr>
        <w:t>预算一并上报绩效目标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第十三条</w:t>
      </w:r>
      <w:r>
        <w:rPr>
          <w:rFonts w:ascii="仿宋 _GB2312" w:eastAsia="仿宋 _GB2312" w:hint="eastAsia"/>
          <w:sz w:val="32"/>
          <w:szCs w:val="32"/>
        </w:rPr>
        <w:t xml:space="preserve">  </w:t>
      </w:r>
      <w:r>
        <w:rPr>
          <w:rFonts w:ascii="仿宋 _GB2312" w:eastAsia="仿宋 _GB2312" w:hint="eastAsia"/>
          <w:sz w:val="32"/>
          <w:szCs w:val="32"/>
        </w:rPr>
        <w:t>绩效目标应当包括以下主要内容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（一）预期产出，包括提供的公共产品和服务的数量</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（二）预期效果，包括经济效益、社会效益、环境效益和</w:t>
      </w:r>
      <w:proofErr w:type="gramStart"/>
      <w:r>
        <w:rPr>
          <w:rFonts w:ascii="仿宋 _GB2312" w:eastAsia="仿宋 _GB2312" w:hint="eastAsia"/>
          <w:sz w:val="32"/>
          <w:szCs w:val="32"/>
        </w:rPr>
        <w:t>可</w:t>
      </w:r>
      <w:proofErr w:type="gramEnd"/>
      <w:r>
        <w:rPr>
          <w:rFonts w:ascii="仿宋 _GB2312" w:eastAsia="仿宋 _GB2312" w:hint="eastAsia"/>
          <w:sz w:val="32"/>
          <w:szCs w:val="32"/>
        </w:rPr>
        <w:t>持续影响等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（三）服务对象或项目受益人满意程度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（四）达到预期产出所需要的成本资源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（五）衡量预期产出、预期效果和服务对象满意程度的绩效指标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（六）其他</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第十四条</w:t>
      </w:r>
      <w:r>
        <w:rPr>
          <w:rFonts w:ascii="仿宋 _GB2312" w:eastAsia="仿宋 _GB2312" w:hint="eastAsia"/>
          <w:sz w:val="32"/>
          <w:szCs w:val="32"/>
        </w:rPr>
        <w:t xml:space="preserve">  </w:t>
      </w:r>
      <w:r>
        <w:rPr>
          <w:rFonts w:ascii="仿宋 _GB2312" w:eastAsia="仿宋 _GB2312" w:hint="eastAsia"/>
          <w:sz w:val="32"/>
          <w:szCs w:val="32"/>
        </w:rPr>
        <w:t>绩效目标应当符合以下要求</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（一）指向明确。绩效目标要符合国民经济和社会发展规划、部门职能及事业发展规划，并与相应的财政支出范围、方向、效果紧密相关</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（二）具体细化。绩效目标应当从数量、质量、成本和时效等方面进行细化，尽量进行定量表述，不能以量化形式表述的，可以采用定性的分级分档形式表述。</w:t>
      </w:r>
      <w:r>
        <w:rPr>
          <w:rFonts w:ascii="仿宋 _GB2312" w:eastAsia="仿宋 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（三）合理可行。制定绩效目标时要经过调查研究和科学论证，目标要符合客观实际</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第十五条</w:t>
      </w:r>
      <w:r>
        <w:rPr>
          <w:rFonts w:ascii="仿宋 _GB2312" w:eastAsia="仿宋 _GB2312" w:hint="eastAsia"/>
          <w:sz w:val="32"/>
          <w:szCs w:val="32"/>
        </w:rPr>
        <w:t xml:space="preserve">  </w:t>
      </w:r>
      <w:r>
        <w:rPr>
          <w:rFonts w:ascii="仿宋 _GB2312" w:eastAsia="仿宋 _GB2312" w:hint="eastAsia"/>
          <w:sz w:val="32"/>
          <w:szCs w:val="32"/>
        </w:rPr>
        <w:t>财政部门应当对预算部门申报的绩效目标进行审核，符合相关要求的可进入下一步预算编审流程；不符合相关要求</w:t>
      </w:r>
      <w:r>
        <w:rPr>
          <w:rFonts w:ascii="仿宋 _GB2312" w:eastAsia="仿宋 _GB2312" w:hint="eastAsia"/>
          <w:sz w:val="32"/>
          <w:szCs w:val="32"/>
        </w:rPr>
        <w:t>的，财政部门可以要求其调整、修</w:t>
      </w:r>
      <w:r>
        <w:rPr>
          <w:rFonts w:ascii="仿宋 _GB2312" w:eastAsia="仿宋 _GB2312" w:hint="eastAsia"/>
          <w:sz w:val="32"/>
          <w:szCs w:val="32"/>
        </w:rPr>
        <w:t xml:space="preserve"> </w:t>
      </w:r>
      <w:r>
        <w:rPr>
          <w:rFonts w:ascii="仿宋 _GB2312" w:eastAsia="仿宋 _GB2312" w:hint="eastAsia"/>
          <w:sz w:val="32"/>
          <w:szCs w:val="32"/>
        </w:rPr>
        <w:t>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第十六条</w:t>
      </w:r>
      <w:r>
        <w:rPr>
          <w:rFonts w:ascii="仿宋 _GB2312" w:eastAsia="仿宋 _GB2312" w:hint="eastAsia"/>
          <w:sz w:val="32"/>
          <w:szCs w:val="32"/>
        </w:rPr>
        <w:t xml:space="preserve">  </w:t>
      </w:r>
      <w:r>
        <w:rPr>
          <w:rFonts w:ascii="仿宋 _GB2312" w:eastAsia="仿宋 _GB2312" w:hint="eastAsia"/>
          <w:sz w:val="32"/>
          <w:szCs w:val="32"/>
        </w:rPr>
        <w:t>绩效目标一经确定一般不予调整。确需调整的，应当根据绩效目标管理的要求和审核流程，按照规定程序重新报批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第十七条</w:t>
      </w:r>
      <w:r>
        <w:rPr>
          <w:rFonts w:ascii="仿宋 _GB2312" w:eastAsia="仿宋 _GB2312" w:hint="eastAsia"/>
          <w:sz w:val="32"/>
          <w:szCs w:val="32"/>
        </w:rPr>
        <w:t xml:space="preserve">  </w:t>
      </w:r>
      <w:r>
        <w:rPr>
          <w:rFonts w:ascii="仿宋 _GB2312" w:eastAsia="仿宋 _GB2312" w:hint="eastAsia"/>
          <w:sz w:val="32"/>
          <w:szCs w:val="32"/>
        </w:rPr>
        <w:t>绩效目标确定后，随同年初预算或追加预算一并批复，作为预算部门执行和项目绩效评价的依据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5" w:name="a56"/>
      <w:bookmarkEnd w:id="5"/>
      <w:r>
        <w:rPr>
          <w:rFonts w:ascii="黑体" w:eastAsia="黑体" w:hAnsi="黑体" w:hint="eastAsia"/>
          <w:sz w:val="32"/>
          <w:szCs w:val="32"/>
        </w:rPr>
        <w:t>第四章</w:t>
      </w:r>
      <w:r>
        <w:rPr>
          <w:rFonts w:ascii="黑体" w:eastAsia="黑体" w:hAnsi="黑体" w:hint="eastAsia"/>
          <w:sz w:val="32"/>
          <w:szCs w:val="32"/>
        </w:rPr>
        <w:t xml:space="preserve">  </w:t>
      </w:r>
      <w:r>
        <w:rPr>
          <w:rFonts w:ascii="黑体" w:eastAsia="黑体" w:hAnsi="黑体" w:hint="eastAsia"/>
          <w:sz w:val="32"/>
          <w:szCs w:val="32"/>
        </w:rPr>
        <w:t>绩效评价指标、评价标准和方法</w:t>
      </w:r>
      <w:r>
        <w:rPr>
          <w:rFonts w:ascii="黑体" w:eastAsia="黑体" w:hAnsi="黑体"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第十八条</w:t>
      </w:r>
      <w:r>
        <w:rPr>
          <w:rFonts w:ascii="仿宋 _GB2312" w:eastAsia="仿宋 _GB2312" w:hint="eastAsia"/>
          <w:sz w:val="32"/>
          <w:szCs w:val="32"/>
        </w:rPr>
        <w:t xml:space="preserve">  </w:t>
      </w:r>
      <w:r>
        <w:rPr>
          <w:rFonts w:ascii="仿宋 _GB2312" w:eastAsia="仿宋 _GB2312" w:hint="eastAsia"/>
          <w:sz w:val="32"/>
          <w:szCs w:val="32"/>
        </w:rPr>
        <w:t>绩效评价指标是指衡量绩效目标实现程度的考核工具。绩效评价指标的确定应当遵循以下原则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（一）相关性原则。应当与绩效目标有直接的联系，能够恰当反映目标的实现程度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（二）重要性原则。应当优先使用最</w:t>
      </w:r>
      <w:proofErr w:type="gramStart"/>
      <w:r>
        <w:rPr>
          <w:rFonts w:ascii="仿宋 _GB2312" w:eastAsia="仿宋 _GB2312" w:hint="eastAsia"/>
          <w:sz w:val="32"/>
          <w:szCs w:val="32"/>
        </w:rPr>
        <w:t>具评价</w:t>
      </w:r>
      <w:proofErr w:type="gramEnd"/>
      <w:r>
        <w:rPr>
          <w:rFonts w:ascii="仿宋 _GB2312" w:eastAsia="仿宋 _GB2312" w:hint="eastAsia"/>
          <w:sz w:val="32"/>
          <w:szCs w:val="32"/>
        </w:rPr>
        <w:t>对象</w:t>
      </w:r>
      <w:r>
        <w:rPr>
          <w:rFonts w:ascii="仿宋 _GB2312" w:eastAsia="仿宋 _GB2312" w:hint="eastAsia"/>
          <w:sz w:val="32"/>
          <w:szCs w:val="32"/>
        </w:rPr>
        <w:t>代表性、最能反映评价要求的核心指标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（三）可比性原则。对同类评价对象要设定共性的绩效评价指标，以便于评价结果可以相互比较</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（四）系统性原则。应当将定量指标与定性指标相结合，系统反映财政支出所产生的社会效益、经济效益、环境效益和</w:t>
      </w:r>
      <w:proofErr w:type="gramStart"/>
      <w:r>
        <w:rPr>
          <w:rFonts w:ascii="仿宋 _GB2312" w:eastAsia="仿宋 _GB2312" w:hint="eastAsia"/>
          <w:sz w:val="32"/>
          <w:szCs w:val="32"/>
        </w:rPr>
        <w:t>可</w:t>
      </w:r>
      <w:proofErr w:type="gramEnd"/>
      <w:r>
        <w:rPr>
          <w:rFonts w:ascii="仿宋 _GB2312" w:eastAsia="仿宋 _GB2312" w:hint="eastAsia"/>
          <w:sz w:val="32"/>
          <w:szCs w:val="32"/>
        </w:rPr>
        <w:t>持续影响等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（五）经济性原则。应当通俗易懂、简便易行，数据的获得应当考虑现实条件和可操作性，符合成本效益原则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第十九条</w:t>
      </w:r>
      <w:r>
        <w:rPr>
          <w:rFonts w:ascii="仿宋 _GB2312" w:eastAsia="仿宋 _GB2312" w:hint="eastAsia"/>
          <w:sz w:val="32"/>
          <w:szCs w:val="32"/>
        </w:rPr>
        <w:t xml:space="preserve">  </w:t>
      </w:r>
      <w:r>
        <w:rPr>
          <w:rFonts w:ascii="仿宋 _GB2312" w:eastAsia="仿宋 _GB2312" w:hint="eastAsia"/>
          <w:sz w:val="32"/>
          <w:szCs w:val="32"/>
        </w:rPr>
        <w:t>绩效评价指标分为共性指标和个性指标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（一）共性指标是适用于所有评价对象的指标。主要包括预算编制和执行情况、财务管理状况、资产配置、使用、处置及其收益管理</w:t>
      </w:r>
      <w:r>
        <w:rPr>
          <w:rFonts w:ascii="仿宋 _GB2312" w:eastAsia="仿宋 _GB2312" w:hint="eastAsia"/>
          <w:sz w:val="32"/>
          <w:szCs w:val="32"/>
        </w:rPr>
        <w:t>情况以及社会效益、经济效益</w:t>
      </w:r>
      <w:r>
        <w:rPr>
          <w:rFonts w:ascii="仿宋 _GB2312" w:eastAsia="仿宋 _GB2312" w:hint="eastAsia"/>
          <w:sz w:val="32"/>
          <w:szCs w:val="32"/>
        </w:rPr>
        <w:t xml:space="preserve"> </w:t>
      </w:r>
      <w:r>
        <w:rPr>
          <w:rFonts w:ascii="仿宋 _GB2312" w:eastAsia="仿宋 _GB2312" w:hint="eastAsia"/>
          <w:sz w:val="32"/>
          <w:szCs w:val="32"/>
        </w:rPr>
        <w:t>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（二）个性指标是针对预算部门或项目特点设定的，适用于不同预算部门或项目的业绩评价指标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共性指标由财政部门统一制定，个性指标由财政部门会同预算部门制定</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第二十条</w:t>
      </w:r>
      <w:r>
        <w:rPr>
          <w:rFonts w:ascii="仿宋 _GB2312" w:eastAsia="仿宋 _GB2312" w:hint="eastAsia"/>
          <w:sz w:val="32"/>
          <w:szCs w:val="32"/>
        </w:rPr>
        <w:t xml:space="preserve">  </w:t>
      </w:r>
      <w:r>
        <w:rPr>
          <w:rFonts w:ascii="仿宋 _GB2312" w:eastAsia="仿宋 _GB2312" w:hint="eastAsia"/>
          <w:sz w:val="32"/>
          <w:szCs w:val="32"/>
        </w:rPr>
        <w:t>绩效评价标准是指衡量财政支出绩效目标完成程度的尺度。绩效评价标准具体包括</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（一）计划标准。是指以预先制定的目标、计划、预算、定额等数据作为评价的标准</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（二）行业标准。是指参照国家公布的行业指标数据制定的评价标准</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（三）历史标准。是指参照同类指标的历史数据制定的评价标准</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（四）其他经财政部门确认的标准</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第二十一条</w:t>
      </w:r>
      <w:r>
        <w:rPr>
          <w:rFonts w:ascii="仿宋 _GB2312" w:eastAsia="仿宋 _GB2312" w:hint="eastAsia"/>
          <w:sz w:val="32"/>
          <w:szCs w:val="32"/>
        </w:rPr>
        <w:t xml:space="preserve">  </w:t>
      </w:r>
      <w:r>
        <w:rPr>
          <w:rFonts w:ascii="仿宋 _GB2312" w:eastAsia="仿宋 _GB2312" w:hint="eastAsia"/>
          <w:sz w:val="32"/>
          <w:szCs w:val="32"/>
        </w:rPr>
        <w:t>绩效评价方法主要采用成本效益分析法、比较法、因素分析法、最低成本法、公众评判法等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（一）成本效益分析法。是指将一定时期内的支出与效益进行对比分析，以评价绩效目标实现程度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（二）比较法。是指通过对绩效目标与实施效果、历史与当期情况、不同部门和地区同类支出的比较，综合分析绩效目标实现程度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（三）因素分析法。是指通过综合分析影响绩效目标实现、实施效果的内外因素，评价绩效目标实现程度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（四）最低成本法。是指对效益确定却不易计量的多个同类对象的实施成本进行比较，评价绩效目标实现程度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（五）公众</w:t>
      </w:r>
      <w:r>
        <w:rPr>
          <w:rFonts w:ascii="仿宋 _GB2312" w:eastAsia="仿宋 _GB2312" w:hint="eastAsia"/>
          <w:sz w:val="32"/>
          <w:szCs w:val="32"/>
        </w:rPr>
        <w:t>评判法。是指通过专家评估、公众问卷及抽样调查等对财政支出效果进行评判，评价绩效目标实现程度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（六）其他评价方法</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第二十二条</w:t>
      </w:r>
      <w:r>
        <w:rPr>
          <w:rFonts w:ascii="仿宋 _GB2312" w:eastAsia="仿宋 _GB2312" w:hint="eastAsia"/>
          <w:sz w:val="32"/>
          <w:szCs w:val="32"/>
        </w:rPr>
        <w:t xml:space="preserve">  </w:t>
      </w:r>
      <w:r>
        <w:rPr>
          <w:rFonts w:ascii="仿宋 _GB2312" w:eastAsia="仿宋 _GB2312" w:hint="eastAsia"/>
          <w:sz w:val="32"/>
          <w:szCs w:val="32"/>
        </w:rPr>
        <w:t>绩效评价方法的选用应当坚持简便有效的原则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根据评价对象的具体情况，可采用一种或多种方法进行绩效评价</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6" w:name="a81"/>
      <w:bookmarkEnd w:id="6"/>
      <w:r>
        <w:rPr>
          <w:rFonts w:ascii="黑体" w:eastAsia="黑体" w:hAnsi="黑体" w:hint="eastAsia"/>
          <w:sz w:val="32"/>
          <w:szCs w:val="32"/>
        </w:rPr>
        <w:t>第五章</w:t>
      </w:r>
      <w:r>
        <w:rPr>
          <w:rFonts w:ascii="黑体" w:eastAsia="黑体" w:hAnsi="黑体" w:hint="eastAsia"/>
          <w:sz w:val="32"/>
          <w:szCs w:val="32"/>
        </w:rPr>
        <w:t xml:space="preserve">  </w:t>
      </w:r>
      <w:r>
        <w:rPr>
          <w:rFonts w:ascii="黑体" w:eastAsia="黑体" w:hAnsi="黑体" w:hint="eastAsia"/>
          <w:sz w:val="32"/>
          <w:szCs w:val="32"/>
        </w:rPr>
        <w:t>绩效评价的组织管理和工作程序</w:t>
      </w:r>
      <w:r>
        <w:rPr>
          <w:rFonts w:ascii="黑体" w:eastAsia="黑体" w:hAnsi="黑体"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第二十三条</w:t>
      </w:r>
      <w:r>
        <w:rPr>
          <w:rFonts w:ascii="仿宋 _GB2312" w:eastAsia="仿宋 _GB2312" w:hint="eastAsia"/>
          <w:sz w:val="32"/>
          <w:szCs w:val="32"/>
        </w:rPr>
        <w:t xml:space="preserve">  </w:t>
      </w:r>
      <w:r>
        <w:rPr>
          <w:rFonts w:ascii="仿宋 _GB2312" w:eastAsia="仿宋 _GB2312" w:hint="eastAsia"/>
          <w:sz w:val="32"/>
          <w:szCs w:val="32"/>
        </w:rPr>
        <w:t>财政部门负责拟定绩效评价规章制度和相应的技术规范，组织、指导本级预算部门、下级财政部门的绩效评价工作；根据需要对本级预算部门、下级财</w:t>
      </w:r>
      <w:r>
        <w:rPr>
          <w:rFonts w:ascii="仿宋 _GB2312" w:eastAsia="仿宋 _GB2312" w:hint="eastAsia"/>
          <w:sz w:val="32"/>
          <w:szCs w:val="32"/>
        </w:rPr>
        <w:t xml:space="preserve"> </w:t>
      </w:r>
      <w:r>
        <w:rPr>
          <w:rFonts w:ascii="仿宋 _GB2312" w:eastAsia="仿宋 _GB2312" w:hint="eastAsia"/>
          <w:sz w:val="32"/>
          <w:szCs w:val="32"/>
        </w:rPr>
        <w:t>政部门支出实施绩效评价或再评价；提出改进预算支出管理意见并督促落实</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第二十四条</w:t>
      </w:r>
      <w:r>
        <w:rPr>
          <w:rFonts w:ascii="仿宋 _GB2312" w:eastAsia="仿宋 _GB2312" w:hint="eastAsia"/>
          <w:sz w:val="32"/>
          <w:szCs w:val="32"/>
        </w:rPr>
        <w:t xml:space="preserve">  </w:t>
      </w:r>
      <w:r>
        <w:rPr>
          <w:rFonts w:ascii="仿宋 _GB2312" w:eastAsia="仿宋 _GB2312" w:hint="eastAsia"/>
          <w:sz w:val="32"/>
          <w:szCs w:val="32"/>
        </w:rPr>
        <w:t>预算部门负责制定本部门绩效评价规章制度；具体组织实施本部门绩效评价工作；向同级财政部门报送绩效报告和绩效评价报告；落实财政部门整改意</w:t>
      </w:r>
      <w:r>
        <w:rPr>
          <w:rFonts w:ascii="仿宋 _GB2312" w:eastAsia="仿宋 _GB2312" w:hint="eastAsia"/>
          <w:sz w:val="32"/>
          <w:szCs w:val="32"/>
        </w:rPr>
        <w:t xml:space="preserve"> </w:t>
      </w:r>
      <w:r>
        <w:rPr>
          <w:rFonts w:ascii="仿宋 _GB2312" w:eastAsia="仿宋 _GB2312" w:hint="eastAsia"/>
          <w:sz w:val="32"/>
          <w:szCs w:val="32"/>
        </w:rPr>
        <w:t>见；根据绩效评价结果改进预算支出管理</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第二十五条</w:t>
      </w:r>
      <w:r>
        <w:rPr>
          <w:rFonts w:ascii="仿宋 _GB2312" w:eastAsia="仿宋 _GB2312" w:hint="eastAsia"/>
          <w:sz w:val="32"/>
          <w:szCs w:val="32"/>
        </w:rPr>
        <w:t xml:space="preserve">  </w:t>
      </w:r>
      <w:r>
        <w:rPr>
          <w:rFonts w:ascii="仿宋 _GB2312" w:eastAsia="仿宋 _GB2312" w:hint="eastAsia"/>
          <w:sz w:val="32"/>
          <w:szCs w:val="32"/>
        </w:rPr>
        <w:t>根据需要，绩效评价工作可委托专家、中介机构等第三方实施。财政部门应当对第三方组织参与绩效评价的工作进行规范，并指导其开展工作。</w:t>
      </w:r>
      <w:r>
        <w:rPr>
          <w:rFonts w:ascii="仿宋 _GB2312" w:eastAsia="仿宋 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第二十六条</w:t>
      </w:r>
      <w:r>
        <w:rPr>
          <w:rFonts w:ascii="仿宋 _GB2312" w:eastAsia="仿宋 _GB2312" w:hint="eastAsia"/>
          <w:sz w:val="32"/>
          <w:szCs w:val="32"/>
        </w:rPr>
        <w:t xml:space="preserve">  </w:t>
      </w:r>
      <w:r>
        <w:rPr>
          <w:rFonts w:ascii="仿宋 _GB2312" w:eastAsia="仿宋 _GB2312" w:hint="eastAsia"/>
          <w:sz w:val="32"/>
          <w:szCs w:val="32"/>
        </w:rPr>
        <w:t>绩效评价工作一般按照以下程序进行</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（一）确定绩效评价对象</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（二）下达绩效评价通知</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（三）确定绩效评价工作人员</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（四）制订绩效评价工作方案</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（五）收集绩效评价相关资料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（六）对资料进行审查核实</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（七）综合分析并形成评价结论</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（八）撰写与提交评价报告</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（九）建立绩效评价档案</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预算部门年度绩效评价对象由预算部门结合本单位工作实际提出并报同级财政部门审核确定；也可由财政部门根据经济社会发展需求和年度工作重点等相关原则确</w:t>
      </w:r>
      <w:r>
        <w:rPr>
          <w:rFonts w:ascii="仿宋 _GB2312" w:eastAsia="仿宋 _GB2312" w:hint="eastAsia"/>
          <w:sz w:val="32"/>
          <w:szCs w:val="32"/>
        </w:rPr>
        <w:t xml:space="preserve"> </w:t>
      </w:r>
      <w:r>
        <w:rPr>
          <w:rFonts w:ascii="仿宋 _GB2312" w:eastAsia="仿宋 _GB2312" w:hint="eastAsia"/>
          <w:sz w:val="32"/>
          <w:szCs w:val="32"/>
        </w:rPr>
        <w:t>定</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第二十七条</w:t>
      </w:r>
      <w:r>
        <w:rPr>
          <w:rFonts w:ascii="仿宋 _GB2312" w:eastAsia="仿宋 _GB2312" w:hint="eastAsia"/>
          <w:sz w:val="32"/>
          <w:szCs w:val="32"/>
        </w:rPr>
        <w:t xml:space="preserve">  </w:t>
      </w:r>
      <w:r>
        <w:rPr>
          <w:rFonts w:ascii="仿宋 _GB2312" w:eastAsia="仿宋 _GB2312" w:hint="eastAsia"/>
          <w:sz w:val="32"/>
          <w:szCs w:val="32"/>
        </w:rPr>
        <w:t>财政部门实施再评价，参照上述工作程序执行</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7" w:name="a97"/>
      <w:bookmarkEnd w:id="7"/>
      <w:r>
        <w:rPr>
          <w:rFonts w:ascii="黑体" w:eastAsia="黑体" w:hAnsi="黑体" w:hint="eastAsia"/>
          <w:sz w:val="32"/>
          <w:szCs w:val="32"/>
        </w:rPr>
        <w:lastRenderedPageBreak/>
        <w:t>第六章</w:t>
      </w:r>
      <w:r>
        <w:rPr>
          <w:rFonts w:ascii="黑体" w:eastAsia="黑体" w:hAnsi="黑体" w:hint="eastAsia"/>
          <w:sz w:val="32"/>
          <w:szCs w:val="32"/>
        </w:rPr>
        <w:t xml:space="preserve">  </w:t>
      </w:r>
      <w:r>
        <w:rPr>
          <w:rFonts w:ascii="黑体" w:eastAsia="黑体" w:hAnsi="黑体" w:hint="eastAsia"/>
          <w:sz w:val="32"/>
          <w:szCs w:val="32"/>
        </w:rPr>
        <w:t>绩效报告和绩效评价报告</w:t>
      </w:r>
      <w:r>
        <w:rPr>
          <w:rFonts w:ascii="黑体" w:eastAsia="黑体" w:hAnsi="黑体"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第二十八条</w:t>
      </w:r>
      <w:r>
        <w:rPr>
          <w:rFonts w:ascii="仿宋 _GB2312" w:eastAsia="仿宋 _GB2312" w:hint="eastAsia"/>
          <w:sz w:val="32"/>
          <w:szCs w:val="32"/>
        </w:rPr>
        <w:t xml:space="preserve">  </w:t>
      </w:r>
      <w:r>
        <w:rPr>
          <w:rFonts w:ascii="仿宋 _GB2312" w:eastAsia="仿宋 _GB2312" w:hint="eastAsia"/>
          <w:sz w:val="32"/>
          <w:szCs w:val="32"/>
        </w:rPr>
        <w:t>财政资金具体使用单位应当按照本办法的规定提交绩效报告，绩效报告应当包括以下主要内容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（一）基本概况，包括预算部门职能、事业发展规划、预决算</w:t>
      </w:r>
      <w:r>
        <w:rPr>
          <w:rFonts w:ascii="仿宋 _GB2312" w:eastAsia="仿宋 _GB2312" w:hint="eastAsia"/>
          <w:sz w:val="32"/>
          <w:szCs w:val="32"/>
        </w:rPr>
        <w:t>情况、项目立项依据等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（二）绩效目标及其设立依据和调整情况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（三）管理措施及组织实施情况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（四）总结分析绩效目标完成情况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（五）说明未完成绩效目标及其原因</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（六）下一步改进工作的意见及建议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第二十九条</w:t>
      </w:r>
      <w:r>
        <w:rPr>
          <w:rFonts w:ascii="仿宋 _GB2312" w:eastAsia="仿宋 _GB2312" w:hint="eastAsia"/>
          <w:sz w:val="32"/>
          <w:szCs w:val="32"/>
        </w:rPr>
        <w:t xml:space="preserve">  </w:t>
      </w:r>
      <w:r>
        <w:rPr>
          <w:rFonts w:ascii="仿宋 _GB2312" w:eastAsia="仿宋 _GB2312" w:hint="eastAsia"/>
          <w:sz w:val="32"/>
          <w:szCs w:val="32"/>
        </w:rPr>
        <w:t>财政部门和预算部门开展绩效评价并撰写绩效评价报告，绩效评价报告应当包括以下主要内容</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（一）基本概况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（二）绩效评价的组织实施情况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（三）绩效评价指标体系、评价标准和评价方法</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（四）绩效目标的实现程度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（五）存在问题及原因分析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（六）评价结论及建议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（七）其他需要说明的问题</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w:t>
      </w:r>
      <w:r>
        <w:rPr>
          <w:rFonts w:ascii="仿宋 _GB2312" w:eastAsia="仿宋 _GB2312" w:hint="eastAsia"/>
          <w:sz w:val="32"/>
          <w:szCs w:val="32"/>
        </w:rPr>
        <w:t>条</w:t>
      </w:r>
      <w:r>
        <w:rPr>
          <w:rFonts w:ascii="仿宋 _GB2312" w:eastAsia="仿宋 _GB2312" w:hint="eastAsia"/>
          <w:sz w:val="32"/>
          <w:szCs w:val="32"/>
        </w:rPr>
        <w:t xml:space="preserve">  </w:t>
      </w:r>
      <w:r>
        <w:rPr>
          <w:rFonts w:ascii="仿宋 _GB2312" w:eastAsia="仿宋 _GB2312" w:hint="eastAsia"/>
          <w:sz w:val="32"/>
          <w:szCs w:val="32"/>
        </w:rPr>
        <w:t>绩效报告和绩效评价报告应当依据充分、真实完整、数据准确、分析透彻、逻辑清晰、客观公正</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预算部门应当对绩效评价报告涉及基础资料的真实性、合法性、完整性负责</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财政部门应当对预算部门提交的绩效评价报告进行复核，提出审核意见</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第三十一条</w:t>
      </w:r>
      <w:r>
        <w:rPr>
          <w:rFonts w:ascii="仿宋 _GB2312" w:eastAsia="仿宋 _GB2312" w:hint="eastAsia"/>
          <w:sz w:val="32"/>
          <w:szCs w:val="32"/>
        </w:rPr>
        <w:t xml:space="preserve">  </w:t>
      </w:r>
      <w:r>
        <w:rPr>
          <w:rFonts w:ascii="仿宋 _GB2312" w:eastAsia="仿宋 _GB2312" w:hint="eastAsia"/>
          <w:sz w:val="32"/>
          <w:szCs w:val="32"/>
        </w:rPr>
        <w:t>绩效报告和绩效评价报告的具体格式由财政部门统一制定</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8" w:name="a117"/>
      <w:bookmarkEnd w:id="8"/>
      <w:r>
        <w:rPr>
          <w:rFonts w:ascii="黑体" w:eastAsia="黑体" w:hAnsi="黑体" w:hint="eastAsia"/>
          <w:sz w:val="32"/>
          <w:szCs w:val="32"/>
        </w:rPr>
        <w:t>第七章</w:t>
      </w:r>
      <w:r>
        <w:rPr>
          <w:rFonts w:ascii="黑体" w:eastAsia="黑体" w:hAnsi="黑体" w:hint="eastAsia"/>
          <w:sz w:val="32"/>
          <w:szCs w:val="32"/>
        </w:rPr>
        <w:t xml:space="preserve">  </w:t>
      </w:r>
      <w:r>
        <w:rPr>
          <w:rFonts w:ascii="黑体" w:eastAsia="黑体" w:hAnsi="黑体" w:hint="eastAsia"/>
          <w:sz w:val="32"/>
          <w:szCs w:val="32"/>
        </w:rPr>
        <w:t>绩效评价结果及其应</w:t>
      </w:r>
      <w:r>
        <w:rPr>
          <w:rFonts w:ascii="黑体" w:eastAsia="黑体" w:hAnsi="黑体" w:hint="eastAsia"/>
          <w:sz w:val="32"/>
          <w:szCs w:val="32"/>
        </w:rPr>
        <w:t>用</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第三十二条</w:t>
      </w:r>
      <w:r>
        <w:rPr>
          <w:rFonts w:ascii="仿宋 _GB2312" w:eastAsia="仿宋 _GB2312" w:hint="eastAsia"/>
          <w:sz w:val="32"/>
          <w:szCs w:val="32"/>
        </w:rPr>
        <w:t xml:space="preserve">  </w:t>
      </w:r>
      <w:r>
        <w:rPr>
          <w:rFonts w:ascii="仿宋 _GB2312" w:eastAsia="仿宋 _GB2312" w:hint="eastAsia"/>
          <w:sz w:val="32"/>
          <w:szCs w:val="32"/>
        </w:rPr>
        <w:t>绩效评价结果应当采取评分与评级相结合的形式，具体分值和等级可根据不同评价内容设定</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第三十三条</w:t>
      </w:r>
      <w:r>
        <w:rPr>
          <w:rFonts w:ascii="仿宋 _GB2312" w:eastAsia="仿宋 _GB2312" w:hint="eastAsia"/>
          <w:sz w:val="32"/>
          <w:szCs w:val="32"/>
        </w:rPr>
        <w:t xml:space="preserve">  </w:t>
      </w:r>
      <w:r>
        <w:rPr>
          <w:rFonts w:ascii="仿宋 _GB2312" w:eastAsia="仿宋 _GB2312" w:hint="eastAsia"/>
          <w:sz w:val="32"/>
          <w:szCs w:val="32"/>
        </w:rPr>
        <w:t>财政部门和预算部门应当及时整理、归纳、分析、反馈绩效评价结果，并将其作为改进预算管理和安排以后年度预算的重要依据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对绩效评价结果较好的，财政部门和预算部门可予以表扬或继续支持</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对绩效评价发现问题、达不到绩效目标或评价结果较差的，财政部门和预算部门可予以通报批评，并责令其限期整改。不进行整改或整改不到位的，应当根据情况</w:t>
      </w:r>
      <w:r>
        <w:rPr>
          <w:rFonts w:ascii="仿宋 _GB2312" w:eastAsia="仿宋 _GB2312" w:hint="eastAsia"/>
          <w:sz w:val="32"/>
          <w:szCs w:val="32"/>
        </w:rPr>
        <w:t xml:space="preserve"> </w:t>
      </w:r>
      <w:r>
        <w:rPr>
          <w:rFonts w:ascii="仿宋 _GB2312" w:eastAsia="仿宋 _GB2312" w:hint="eastAsia"/>
          <w:sz w:val="32"/>
          <w:szCs w:val="32"/>
        </w:rPr>
        <w:t>调整项目或相应调减项目预算，直至取消该项财政支出</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第三十四条</w:t>
      </w:r>
      <w:r>
        <w:rPr>
          <w:rFonts w:ascii="仿宋 _GB2312" w:eastAsia="仿宋 _GB2312" w:hint="eastAsia"/>
          <w:sz w:val="32"/>
          <w:szCs w:val="32"/>
        </w:rPr>
        <w:t xml:space="preserve">  </w:t>
      </w:r>
      <w:r>
        <w:rPr>
          <w:rFonts w:ascii="仿宋 _GB2312" w:eastAsia="仿宋 _GB2312" w:hint="eastAsia"/>
          <w:sz w:val="32"/>
          <w:szCs w:val="32"/>
        </w:rPr>
        <w:t>绩效评价结果应当按照政府信息公开有关规定在一定范围内公开</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第三十五条</w:t>
      </w:r>
      <w:r>
        <w:rPr>
          <w:rFonts w:ascii="仿宋 _GB2312" w:eastAsia="仿宋 _GB2312" w:hint="eastAsia"/>
          <w:sz w:val="32"/>
          <w:szCs w:val="32"/>
        </w:rPr>
        <w:t xml:space="preserve">  </w:t>
      </w:r>
      <w:r>
        <w:rPr>
          <w:rFonts w:ascii="仿宋 _GB2312" w:eastAsia="仿宋 _GB2312" w:hint="eastAsia"/>
          <w:sz w:val="32"/>
          <w:szCs w:val="32"/>
        </w:rPr>
        <w:t>在财政支出绩效评价工作中发现的财政违法行为，依照</w:t>
      </w:r>
      <w:r>
        <w:rPr>
          <w:rFonts w:ascii="仿宋 _GB2312" w:eastAsia="仿宋 _GB2312" w:hint="eastAsia"/>
          <w:sz w:val="32"/>
          <w:szCs w:val="32"/>
        </w:rPr>
        <w:t>《财政违法行为处罚处分条例》（国务院令第</w:t>
      </w:r>
      <w:r>
        <w:rPr>
          <w:rFonts w:ascii="仿宋 _GB2312" w:eastAsia="仿宋 _GB2312" w:hint="eastAsia"/>
          <w:sz w:val="32"/>
          <w:szCs w:val="32"/>
        </w:rPr>
        <w:t>427</w:t>
      </w:r>
      <w:r>
        <w:rPr>
          <w:rFonts w:ascii="仿宋 _GB2312" w:eastAsia="仿宋 _GB2312" w:hint="eastAsia"/>
          <w:sz w:val="32"/>
          <w:szCs w:val="32"/>
        </w:rPr>
        <w:t>号）等国家有关规定追究责任</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jc w:val="center"/>
        <w:divId w:val="485559330"/>
        <w:rPr>
          <w:rFonts w:hint="eastAsia"/>
        </w:rPr>
      </w:pPr>
      <w:bookmarkStart w:id="9" w:name="a124"/>
      <w:bookmarkEnd w:id="9"/>
      <w:r>
        <w:rPr>
          <w:rFonts w:ascii="黑体" w:eastAsia="黑体" w:hAnsi="黑体" w:hint="eastAsia"/>
          <w:sz w:val="32"/>
          <w:szCs w:val="32"/>
        </w:rPr>
        <w:t>第八章</w:t>
      </w:r>
      <w:r>
        <w:rPr>
          <w:rFonts w:ascii="黑体" w:eastAsia="黑体" w:hAnsi="黑体" w:hint="eastAsia"/>
          <w:sz w:val="32"/>
          <w:szCs w:val="32"/>
        </w:rPr>
        <w:t xml:space="preserve">  </w:t>
      </w:r>
      <w:r>
        <w:rPr>
          <w:rFonts w:ascii="黑体" w:eastAsia="黑体" w:hAnsi="黑体" w:hint="eastAsia"/>
          <w:sz w:val="32"/>
          <w:szCs w:val="32"/>
        </w:rPr>
        <w:t>附</w:t>
      </w:r>
      <w:r>
        <w:rPr>
          <w:rFonts w:ascii="黑体" w:eastAsia="黑体" w:hAnsi="黑体" w:hint="eastAsia"/>
          <w:sz w:val="32"/>
          <w:szCs w:val="32"/>
        </w:rPr>
        <w:t xml:space="preserve">  </w:t>
      </w:r>
      <w:r>
        <w:rPr>
          <w:rFonts w:ascii="黑体" w:eastAsia="黑体" w:hAnsi="黑体" w:hint="eastAsia"/>
          <w:sz w:val="32"/>
          <w:szCs w:val="32"/>
        </w:rPr>
        <w:t>则</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第三十六条</w:t>
      </w:r>
      <w:r>
        <w:rPr>
          <w:rFonts w:ascii="仿宋 _GB2312" w:eastAsia="仿宋 _GB2312" w:hint="eastAsia"/>
          <w:sz w:val="32"/>
          <w:szCs w:val="32"/>
        </w:rPr>
        <w:t xml:space="preserve">  </w:t>
      </w:r>
      <w:r>
        <w:rPr>
          <w:rFonts w:ascii="仿宋 _GB2312" w:eastAsia="仿宋 _GB2312" w:hint="eastAsia"/>
          <w:sz w:val="32"/>
          <w:szCs w:val="32"/>
        </w:rPr>
        <w:t>各地区、各预算部门可结合实际制定具体的管理办法和实施细则</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第三十七条</w:t>
      </w:r>
      <w:r>
        <w:rPr>
          <w:rFonts w:ascii="仿宋 _GB2312" w:eastAsia="仿宋 _GB2312" w:hint="eastAsia"/>
          <w:sz w:val="32"/>
          <w:szCs w:val="32"/>
        </w:rPr>
        <w:t xml:space="preserve">  </w:t>
      </w:r>
      <w:r>
        <w:rPr>
          <w:rFonts w:ascii="仿宋 _GB2312" w:eastAsia="仿宋 _GB2312" w:hint="eastAsia"/>
          <w:sz w:val="32"/>
          <w:szCs w:val="32"/>
        </w:rPr>
        <w:t>本办法自发布之日起施行。《中央部门预算支出绩效考评管理办法（试行）》（财预</w:t>
      </w:r>
      <w:r>
        <w:rPr>
          <w:rFonts w:ascii="仿宋 _GB2312" w:eastAsia="仿宋 _GB2312" w:hint="eastAsia"/>
          <w:sz w:val="32"/>
          <w:szCs w:val="32"/>
        </w:rPr>
        <w:t>[2005]86</w:t>
      </w:r>
      <w:r>
        <w:rPr>
          <w:rFonts w:ascii="仿宋 _GB2312" w:eastAsia="仿宋 _GB2312" w:hint="eastAsia"/>
          <w:sz w:val="32"/>
          <w:szCs w:val="32"/>
        </w:rPr>
        <w:t>号）、《财政支出绩效评价管理暂行办法》（财预</w:t>
      </w:r>
      <w:r>
        <w:rPr>
          <w:rFonts w:ascii="仿宋 _GB2312" w:eastAsia="仿宋 _GB2312" w:hint="eastAsia"/>
          <w:sz w:val="32"/>
          <w:szCs w:val="32"/>
        </w:rPr>
        <w:t>[2009]76</w:t>
      </w:r>
      <w:r>
        <w:rPr>
          <w:rFonts w:ascii="仿宋 _GB2312" w:eastAsia="仿宋 _GB2312" w:hint="eastAsia"/>
          <w:sz w:val="32"/>
          <w:szCs w:val="32"/>
        </w:rPr>
        <w:t>号）同时废止。《财政部关于进一步推进中央部门预算项目支出绩效评价试点工作的通知》（财预</w:t>
      </w:r>
      <w:r>
        <w:rPr>
          <w:rFonts w:ascii="仿宋 _GB2312" w:eastAsia="仿宋 _GB2312" w:hint="eastAsia"/>
          <w:sz w:val="32"/>
          <w:szCs w:val="32"/>
        </w:rPr>
        <w:t>[2009]390</w:t>
      </w:r>
      <w:r>
        <w:rPr>
          <w:rFonts w:ascii="仿宋 _GB2312" w:eastAsia="仿宋 _GB2312" w:hint="eastAsia"/>
          <w:sz w:val="32"/>
          <w:szCs w:val="32"/>
        </w:rPr>
        <w:t>号）及其他有关规定与本办法不一致的，以本办法为准</w:t>
      </w:r>
      <w:r>
        <w:rPr>
          <w:rFonts w:ascii="仿宋 _GB2312" w:eastAsia="仿宋 _GB2312" w:hint="eastAsia"/>
          <w:sz w:val="32"/>
          <w:szCs w:val="32"/>
        </w:rPr>
        <w:t>。</w:t>
      </w:r>
    </w:p>
    <w:tbl>
      <w:tblPr>
        <w:tblW w:w="0" w:type="auto"/>
        <w:tblInd w:w="93" w:type="dxa"/>
        <w:tblLook w:val="04A0"/>
      </w:tblPr>
      <w:tblGrid>
        <w:gridCol w:w="2064"/>
        <w:gridCol w:w="2376"/>
        <w:gridCol w:w="1583"/>
        <w:gridCol w:w="887"/>
        <w:gridCol w:w="887"/>
        <w:gridCol w:w="632"/>
      </w:tblGrid>
      <w:tr w:rsidR="00000000">
        <w:trPr>
          <w:divId w:val="485559330"/>
          <w:trHeight w:val="600"/>
        </w:trPr>
        <w:tc>
          <w:tcPr>
            <w:tcW w:w="0" w:type="auto"/>
            <w:vAlign w:val="center"/>
            <w:hideMark/>
          </w:tcPr>
          <w:p w:rsidR="00000000" w:rsidRDefault="00875F5F">
            <w:pPr>
              <w:spacing w:before="100" w:beforeAutospacing="1" w:after="100" w:afterAutospacing="1"/>
            </w:pPr>
            <w:r>
              <w:rPr>
                <w:rFonts w:hint="eastAsia"/>
                <w:sz w:val="32"/>
                <w:szCs w:val="32"/>
              </w:rPr>
              <w:t>附</w:t>
            </w:r>
            <w:r>
              <w:rPr>
                <w:rFonts w:hint="eastAsia"/>
                <w:sz w:val="32"/>
                <w:szCs w:val="32"/>
              </w:rPr>
              <w:t>1-1</w:t>
            </w:r>
            <w:r>
              <w:rPr>
                <w:rFonts w:hint="eastAsia"/>
                <w:sz w:val="32"/>
                <w:szCs w:val="32"/>
              </w:rPr>
              <w:t>：</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r>
      <w:tr w:rsidR="00000000">
        <w:trPr>
          <w:divId w:val="485559330"/>
          <w:trHeight w:val="1050"/>
        </w:trPr>
        <w:tc>
          <w:tcPr>
            <w:tcW w:w="0" w:type="auto"/>
            <w:gridSpan w:val="6"/>
            <w:vAlign w:val="center"/>
            <w:hideMark/>
          </w:tcPr>
          <w:p w:rsidR="00000000" w:rsidRDefault="00875F5F">
            <w:pPr>
              <w:spacing w:before="100" w:beforeAutospacing="1" w:after="100" w:afterAutospacing="1"/>
              <w:jc w:val="center"/>
            </w:pPr>
            <w:r>
              <w:rPr>
                <w:rFonts w:hint="eastAsia"/>
                <w:b/>
                <w:bCs/>
                <w:sz w:val="44"/>
                <w:szCs w:val="44"/>
              </w:rPr>
              <w:t>财政支出绩效目标申报</w:t>
            </w:r>
            <w:r>
              <w:rPr>
                <w:rFonts w:hint="eastAsia"/>
                <w:b/>
                <w:bCs/>
                <w:sz w:val="44"/>
                <w:szCs w:val="44"/>
              </w:rPr>
              <w:t>表</w:t>
            </w:r>
          </w:p>
        </w:tc>
      </w:tr>
      <w:tr w:rsidR="00000000">
        <w:trPr>
          <w:divId w:val="485559330"/>
          <w:trHeight w:val="450"/>
        </w:trPr>
        <w:tc>
          <w:tcPr>
            <w:tcW w:w="0" w:type="auto"/>
            <w:gridSpan w:val="6"/>
            <w:vAlign w:val="center"/>
            <w:hideMark/>
          </w:tcPr>
          <w:p w:rsidR="00000000" w:rsidRDefault="00875F5F">
            <w:pPr>
              <w:spacing w:before="100" w:beforeAutospacing="1" w:after="100" w:afterAutospacing="1"/>
              <w:jc w:val="center"/>
            </w:pPr>
            <w:r>
              <w:rPr>
                <w:rFonts w:hint="eastAsia"/>
                <w:sz w:val="36"/>
                <w:szCs w:val="36"/>
              </w:rPr>
              <w:t>（</w:t>
            </w:r>
            <w:r>
              <w:rPr>
                <w:rFonts w:hint="eastAsia"/>
                <w:sz w:val="36"/>
                <w:szCs w:val="36"/>
              </w:rPr>
              <w:t xml:space="preserve">          </w:t>
            </w:r>
            <w:r>
              <w:rPr>
                <w:rFonts w:hint="eastAsia"/>
                <w:sz w:val="36"/>
                <w:szCs w:val="36"/>
              </w:rPr>
              <w:t>年度</w:t>
            </w:r>
            <w:r>
              <w:rPr>
                <w:rFonts w:hint="eastAsia"/>
                <w:sz w:val="36"/>
                <w:szCs w:val="36"/>
              </w:rPr>
              <w:t>）</w:t>
            </w:r>
          </w:p>
        </w:tc>
      </w:tr>
      <w:tr w:rsidR="00000000">
        <w:trPr>
          <w:divId w:val="485559330"/>
          <w:trHeight w:val="945"/>
        </w:trPr>
        <w:tc>
          <w:tcPr>
            <w:tcW w:w="0" w:type="auto"/>
            <w:vAlign w:val="center"/>
            <w:hideMark/>
          </w:tcPr>
          <w:p w:rsidR="00000000" w:rsidRDefault="00875F5F">
            <w:pPr>
              <w:spacing w:before="100" w:beforeAutospacing="1" w:after="100" w:afterAutospacing="1"/>
            </w:pPr>
            <w:r>
              <w:rPr>
                <w:rFonts w:hint="eastAsia"/>
              </w:rPr>
              <w:t>填报单位（盖章</w:t>
            </w:r>
            <w:r>
              <w:rPr>
                <w:rFonts w:hint="eastAsia"/>
              </w:rPr>
              <w:t>）</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r>
      <w:tr w:rsidR="00000000">
        <w:trPr>
          <w:divId w:val="485559330"/>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项目名</w:t>
            </w:r>
            <w:r>
              <w:rPr>
                <w:rFonts w:hint="eastAsia"/>
              </w:rPr>
              <w:t>称</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项目属</w:t>
            </w:r>
            <w:r>
              <w:rPr>
                <w:rFonts w:hint="eastAsia"/>
              </w:rPr>
              <w:t>性</w:t>
            </w:r>
          </w:p>
        </w:tc>
        <w:tc>
          <w:tcPr>
            <w:tcW w:w="0" w:type="auto"/>
            <w:gridSpan w:val="3"/>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新增项目</w:t>
            </w:r>
            <w:r>
              <w:rPr>
                <w:rFonts w:hint="eastAsia"/>
              </w:rPr>
              <w:t xml:space="preserve"> </w:t>
            </w:r>
            <w:r>
              <w:rPr>
                <w:rFonts w:hint="eastAsia"/>
              </w:rPr>
              <w:t>□</w:t>
            </w:r>
            <w:r>
              <w:rPr>
                <w:rFonts w:hint="eastAsia"/>
              </w:rPr>
              <w:t xml:space="preserve">        </w:t>
            </w:r>
            <w:r>
              <w:rPr>
                <w:rFonts w:hint="eastAsia"/>
              </w:rPr>
              <w:t>延续项目</w:t>
            </w:r>
            <w:r>
              <w:rPr>
                <w:rFonts w:hint="eastAsia"/>
              </w:rPr>
              <w:t xml:space="preserve"> </w:t>
            </w:r>
            <w:r>
              <w:rPr>
                <w:rFonts w:hint="eastAsia"/>
              </w:rPr>
              <w:t>□</w:t>
            </w:r>
            <w:r>
              <w:rPr>
                <w:rFonts w:hint="eastAsia"/>
              </w:rPr>
              <w:t xml:space="preserve"> </w:t>
            </w:r>
          </w:p>
        </w:tc>
      </w:tr>
      <w:tr w:rsidR="00000000">
        <w:trPr>
          <w:divId w:val="485559330"/>
          <w:trHeight w:val="600"/>
        </w:trPr>
        <w:tc>
          <w:tcPr>
            <w:tcW w:w="0" w:type="auto"/>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主管部</w:t>
            </w:r>
            <w:r>
              <w:rPr>
                <w:rFonts w:hint="eastAsia"/>
              </w:rPr>
              <w:t>门</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主管部门</w:t>
            </w:r>
            <w:r>
              <w:rPr>
                <w:rFonts w:hint="eastAsia"/>
              </w:rPr>
              <w:t xml:space="preserve">    </w:t>
            </w:r>
            <w:r>
              <w:rPr>
                <w:rFonts w:hint="eastAsia"/>
              </w:rPr>
              <w:t>编</w:t>
            </w:r>
            <w:r>
              <w:rPr>
                <w:rFonts w:hint="eastAsia"/>
              </w:rPr>
              <w:t>码</w:t>
            </w:r>
          </w:p>
        </w:tc>
        <w:tc>
          <w:tcPr>
            <w:tcW w:w="0" w:type="auto"/>
            <w:gridSpan w:val="3"/>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600"/>
        </w:trPr>
        <w:tc>
          <w:tcPr>
            <w:tcW w:w="0" w:type="auto"/>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lastRenderedPageBreak/>
              <w:t>项目实施单</w:t>
            </w:r>
            <w:r>
              <w:rPr>
                <w:rFonts w:hint="eastAsia"/>
              </w:rPr>
              <w:t>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项目负责</w:t>
            </w:r>
            <w:r>
              <w:rPr>
                <w:rFonts w:hint="eastAsia"/>
              </w:rPr>
              <w:t>人</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联系电</w:t>
            </w:r>
            <w:r>
              <w:rPr>
                <w:rFonts w:hint="eastAsia"/>
              </w:rPr>
              <w:t>话</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600"/>
        </w:trPr>
        <w:tc>
          <w:tcPr>
            <w:tcW w:w="0" w:type="auto"/>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项目起止时</w:t>
            </w:r>
            <w:r>
              <w:rPr>
                <w:rFonts w:hint="eastAsia"/>
              </w:rPr>
              <w:t>间</w:t>
            </w:r>
          </w:p>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600"/>
        </w:trPr>
        <w:tc>
          <w:tcPr>
            <w:tcW w:w="0" w:type="auto"/>
            <w:vMerge w:val="restart"/>
            <w:tcBorders>
              <w:top w:val="nil"/>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rPr>
              <w:t>项目资金申请（万元</w:t>
            </w:r>
            <w:r>
              <w:rPr>
                <w:rFonts w:hint="eastAsia"/>
              </w:rPr>
              <w:t>）</w:t>
            </w:r>
          </w:p>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pPr>
            <w:r>
              <w:rPr>
                <w:rFonts w:hint="eastAsia"/>
              </w:rPr>
              <w:t>资金总额：</w:t>
            </w:r>
            <w:r>
              <w:rPr>
                <w:rFonts w:hint="eastAsia"/>
              </w:rPr>
              <w:t xml:space="preserve">       </w:t>
            </w:r>
            <w:r>
              <w:rPr>
                <w:rFonts w:hint="eastAsia"/>
              </w:rPr>
              <w:t xml:space="preserve">     </w:t>
            </w:r>
            <w:r>
              <w:rPr>
                <w:rFonts w:hint="eastAsia"/>
              </w:rPr>
              <w:t xml:space="preserve"> </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r>
              <w:rPr>
                <w:rFonts w:hint="eastAsia"/>
              </w:rPr>
              <w:t>财政拨款</w:t>
            </w:r>
            <w:r>
              <w:rPr>
                <w:rFonts w:hint="eastAsia"/>
              </w:rPr>
              <w:t>：</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r>
              <w:rPr>
                <w:rFonts w:hint="eastAsia"/>
              </w:rPr>
              <w:t>自有资金</w:t>
            </w:r>
            <w:r>
              <w:rPr>
                <w:rFonts w:hint="eastAsia"/>
              </w:rPr>
              <w:t>：</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pPr>
            <w:r>
              <w:rPr>
                <w:rFonts w:hint="eastAsia"/>
              </w:rPr>
              <w:t xml:space="preserve">                </w:t>
            </w:r>
            <w:r>
              <w:rPr>
                <w:rFonts w:hint="eastAsia"/>
              </w:rPr>
              <w:t>事业收入</w:t>
            </w:r>
            <w:r>
              <w:rPr>
                <w:rFonts w:hint="eastAsia"/>
              </w:rPr>
              <w:t>：</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pPr>
            <w:r>
              <w:rPr>
                <w:rFonts w:hint="eastAsia"/>
              </w:rPr>
              <w:t xml:space="preserve">            &amp;</w:t>
            </w:r>
            <w:proofErr w:type="spellStart"/>
            <w:r>
              <w:rPr>
                <w:rFonts w:hint="eastAsia"/>
              </w:rPr>
              <w:t>nb</w:t>
            </w:r>
            <w:proofErr w:type="spellEnd"/>
            <w:r>
              <w:rPr>
                <w:rFonts w:hint="eastAsia"/>
              </w:rPr>
              <w:t xml:space="preserve"> sp;   </w:t>
            </w:r>
            <w:r>
              <w:rPr>
                <w:rFonts w:hint="eastAsia"/>
              </w:rPr>
              <w:t>经营性收入</w:t>
            </w:r>
            <w:r>
              <w:rPr>
                <w:rFonts w:hint="eastAsia"/>
              </w:rPr>
              <w:t>：</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pPr>
            <w:r>
              <w:rPr>
                <w:rFonts w:hint="eastAsia"/>
              </w:rPr>
              <w:t xml:space="preserve">            &amp;</w:t>
            </w:r>
            <w:proofErr w:type="spellStart"/>
            <w:r>
              <w:rPr>
                <w:rFonts w:hint="eastAsia"/>
              </w:rPr>
              <w:t>nb</w:t>
            </w:r>
            <w:proofErr w:type="spellEnd"/>
            <w:r>
              <w:rPr>
                <w:rFonts w:hint="eastAsia"/>
              </w:rPr>
              <w:t xml:space="preserve"> sp;   </w:t>
            </w:r>
            <w:r>
              <w:rPr>
                <w:rFonts w:hint="eastAsia"/>
              </w:rPr>
              <w:t>其他</w:t>
            </w:r>
            <w:r>
              <w:rPr>
                <w:rFonts w:hint="eastAsia"/>
              </w:rPr>
              <w:t>：</w:t>
            </w:r>
          </w:p>
        </w:tc>
      </w:tr>
      <w:tr w:rsidR="00000000">
        <w:trPr>
          <w:divId w:val="485559330"/>
          <w:trHeight w:val="600"/>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r>
              <w:rPr>
                <w:rFonts w:hint="eastAsia"/>
              </w:rPr>
              <w:t>其他</w:t>
            </w:r>
            <w:r>
              <w:rPr>
                <w:rFonts w:hint="eastAsia"/>
              </w:rPr>
              <w:t>：</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2280"/>
        </w:trPr>
        <w:tc>
          <w:tcPr>
            <w:tcW w:w="0" w:type="auto"/>
            <w:tcBorders>
              <w:top w:val="single" w:sz="4" w:space="0" w:color="auto"/>
              <w:left w:val="single" w:sz="4" w:space="0" w:color="auto"/>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单位职能概</w:t>
            </w:r>
            <w:r>
              <w:rPr>
                <w:rFonts w:hint="eastAsia"/>
              </w:rPr>
              <w:t>述</w:t>
            </w:r>
          </w:p>
        </w:tc>
        <w:tc>
          <w:tcPr>
            <w:tcW w:w="0" w:type="auto"/>
            <w:gridSpan w:val="5"/>
            <w:tcBorders>
              <w:top w:val="single" w:sz="4" w:space="0" w:color="auto"/>
              <w:left w:val="nil"/>
              <w:bottom w:val="single" w:sz="4" w:space="0" w:color="auto"/>
              <w:right w:val="single" w:sz="4" w:space="0" w:color="000000"/>
            </w:tcBorders>
            <w:noWrap/>
            <w:vAlign w:val="bottom"/>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2400"/>
        </w:trPr>
        <w:tc>
          <w:tcPr>
            <w:tcW w:w="0" w:type="auto"/>
            <w:tcBorders>
              <w:top w:val="nil"/>
              <w:left w:val="single" w:sz="4" w:space="0" w:color="auto"/>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项目概</w:t>
            </w:r>
            <w:r>
              <w:rPr>
                <w:rFonts w:hint="eastAsia"/>
              </w:rPr>
              <w:t>况</w:t>
            </w:r>
          </w:p>
        </w:tc>
        <w:tc>
          <w:tcPr>
            <w:tcW w:w="0" w:type="auto"/>
            <w:gridSpan w:val="5"/>
            <w:tcBorders>
              <w:top w:val="single" w:sz="4" w:space="0" w:color="auto"/>
              <w:left w:val="nil"/>
              <w:bottom w:val="single" w:sz="4" w:space="0" w:color="auto"/>
              <w:right w:val="single" w:sz="4" w:space="0" w:color="000000"/>
            </w:tcBorders>
            <w:noWrap/>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799"/>
        </w:trPr>
        <w:tc>
          <w:tcPr>
            <w:tcW w:w="0" w:type="auto"/>
            <w:vMerge w:val="restart"/>
            <w:tcBorders>
              <w:top w:val="nil"/>
              <w:left w:val="single" w:sz="4" w:space="0" w:color="auto"/>
              <w:bottom w:val="single" w:sz="4" w:space="0" w:color="000000"/>
              <w:right w:val="single" w:sz="4" w:space="0" w:color="auto"/>
            </w:tcBorders>
            <w:noWrap/>
            <w:vAlign w:val="center"/>
            <w:hideMark/>
          </w:tcPr>
          <w:p w:rsidR="00000000" w:rsidRDefault="00875F5F">
            <w:pPr>
              <w:spacing w:before="100" w:beforeAutospacing="1" w:after="100" w:afterAutospacing="1"/>
              <w:jc w:val="center"/>
            </w:pPr>
            <w:r>
              <w:rPr>
                <w:rFonts w:hint="eastAsia"/>
              </w:rPr>
              <w:t>项目立项情</w:t>
            </w:r>
            <w:r>
              <w:rPr>
                <w:rFonts w:hint="eastAsia"/>
              </w:rPr>
              <w:t>况</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项目立项的依</w:t>
            </w:r>
            <w:r>
              <w:rPr>
                <w:rFonts w:hint="eastAsia"/>
              </w:rPr>
              <w:t>据</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79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项目申报的可行</w:t>
            </w:r>
            <w:r>
              <w:rPr>
                <w:rFonts w:hint="eastAsia"/>
              </w:rPr>
              <w:t>性</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79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项目申报的必要</w:t>
            </w:r>
            <w:r>
              <w:rPr>
                <w:rFonts w:hint="eastAsia"/>
              </w:rPr>
              <w:t>性</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项目实施进度计</w:t>
            </w:r>
            <w:r>
              <w:rPr>
                <w:rFonts w:hint="eastAsia"/>
              </w:rPr>
              <w:t>划</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项目实施内</w:t>
            </w:r>
            <w:r>
              <w:rPr>
                <w:rFonts w:hint="eastAsia"/>
              </w:rPr>
              <w:t>容</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开始时</w:t>
            </w:r>
            <w:r>
              <w:rPr>
                <w:rFonts w:hint="eastAsia"/>
              </w:rPr>
              <w:t>间</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完成时</w:t>
            </w:r>
            <w:r>
              <w:rPr>
                <w:rFonts w:hint="eastAsia"/>
              </w:rPr>
              <w:t>间</w:t>
            </w:r>
          </w:p>
        </w:tc>
      </w:tr>
      <w:tr w:rsidR="00000000">
        <w:trPr>
          <w:divId w:val="485559330"/>
          <w:trHeight w:val="48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1</w:t>
            </w:r>
            <w:r>
              <w:rPr>
                <w:rFonts w:hint="eastAsia"/>
              </w:rPr>
              <w:t>、</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2</w:t>
            </w:r>
            <w:r>
              <w:rPr>
                <w:rFonts w:hint="eastAsia"/>
              </w:rPr>
              <w:t>、</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3</w:t>
            </w:r>
            <w:r>
              <w:rPr>
                <w:rFonts w:hint="eastAsia"/>
              </w:rPr>
              <w:t>、</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gridSpan w:val="2"/>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rPr>
              <w:t>…</w:t>
            </w:r>
            <w:r>
              <w:rPr>
                <w:rFonts w:hint="eastAsia"/>
                <w:b/>
                <w:bCs/>
              </w:rPr>
              <w:t>…</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rPr>
              <w:t>…</w:t>
            </w:r>
            <w:r>
              <w:rPr>
                <w:rFonts w:hint="eastAsia"/>
                <w:b/>
                <w:bCs/>
              </w:rPr>
              <w:t>…</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nil"/>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80"/>
        </w:trPr>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项目绩效目</w:t>
            </w:r>
            <w:r>
              <w:rPr>
                <w:rFonts w:hint="eastAsia"/>
              </w:rPr>
              <w:t>标</w:t>
            </w:r>
          </w:p>
        </w:tc>
        <w:tc>
          <w:tcPr>
            <w:tcW w:w="0" w:type="auto"/>
            <w:gridSpan w:val="2"/>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长期目</w:t>
            </w:r>
            <w:r>
              <w:rPr>
                <w:rFonts w:hint="eastAsia"/>
              </w:rPr>
              <w:t>标</w:t>
            </w:r>
          </w:p>
        </w:tc>
        <w:tc>
          <w:tcPr>
            <w:tcW w:w="0" w:type="auto"/>
            <w:gridSpan w:val="3"/>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年度目</w:t>
            </w:r>
            <w:r>
              <w:rPr>
                <w:rFonts w:hint="eastAsia"/>
              </w:rPr>
              <w:t>标</w:t>
            </w:r>
          </w:p>
        </w:tc>
      </w:tr>
      <w:tr w:rsidR="00000000">
        <w:trPr>
          <w:divId w:val="485559330"/>
          <w:trHeight w:val="217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gridSpan w:val="2"/>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 xml:space="preserve">　</w:t>
            </w:r>
          </w:p>
        </w:tc>
        <w:tc>
          <w:tcPr>
            <w:tcW w:w="0" w:type="auto"/>
            <w:gridSpan w:val="3"/>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439"/>
        </w:trPr>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长期绩效指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一级指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二级指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指标内</w:t>
            </w:r>
            <w:r>
              <w:rPr>
                <w:rFonts w:hint="eastAsia"/>
              </w:rPr>
              <w:t>容</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指标</w:t>
            </w:r>
            <w:r>
              <w:rPr>
                <w:rFonts w:hint="eastAsia"/>
              </w:rPr>
              <w:t>值</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备</w:t>
            </w:r>
            <w:r>
              <w:rPr>
                <w:rFonts w:hint="eastAsia"/>
              </w:rPr>
              <w:t>注</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产出指</w:t>
            </w:r>
            <w:r>
              <w:rPr>
                <w:rFonts w:hint="eastAsia"/>
              </w:rPr>
              <w:t>标</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数量指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质量指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时效指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成本指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rPr>
              <w:t>…</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效益指</w:t>
            </w:r>
            <w:r>
              <w:rPr>
                <w:rFonts w:hint="eastAsia"/>
              </w:rPr>
              <w:t>标</w:t>
            </w:r>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经济效益指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社会效益指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环境效</w:t>
            </w:r>
            <w:r>
              <w:rPr>
                <w:rFonts w:hint="eastAsia"/>
              </w:rPr>
              <w:t xml:space="preserve"> </w:t>
            </w:r>
            <w:proofErr w:type="gramStart"/>
            <w:r>
              <w:rPr>
                <w:rFonts w:hint="eastAsia"/>
              </w:rPr>
              <w:t>益指</w:t>
            </w:r>
            <w:r>
              <w:rPr>
                <w:rFonts w:hint="eastAsia"/>
              </w:rPr>
              <w:t>标</w:t>
            </w:r>
            <w:proofErr w:type="gramEnd"/>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可持续影响指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rPr>
              <w:t>…</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rPr>
              <w:t>服务对象满意度指</w:t>
            </w:r>
            <w:r>
              <w:rPr>
                <w:rFonts w:hint="eastAsia"/>
              </w:rPr>
              <w:t>标</w:t>
            </w:r>
          </w:p>
        </w:tc>
        <w:tc>
          <w:tcPr>
            <w:tcW w:w="0" w:type="auto"/>
            <w:vMerge w:val="restart"/>
            <w:tcBorders>
              <w:top w:val="single" w:sz="4" w:space="0" w:color="auto"/>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rPr>
              <w:t>具体指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single" w:sz="4" w:space="0" w:color="auto"/>
              <w:left w:val="single" w:sz="4" w:space="0" w:color="auto"/>
              <w:bottom w:val="nil"/>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w:t>
            </w:r>
            <w:r>
              <w:rPr>
                <w:rFonts w:hint="eastAsia"/>
              </w:rPr>
              <w:t>…</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val="restart"/>
            <w:tcBorders>
              <w:top w:val="nil"/>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rPr>
              <w:t>年度绩效指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一级指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二级指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指标内</w:t>
            </w:r>
            <w:r>
              <w:rPr>
                <w:rFonts w:hint="eastAsia"/>
              </w:rPr>
              <w:t>容</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指标</w:t>
            </w:r>
            <w:r>
              <w:rPr>
                <w:rFonts w:hint="eastAsia"/>
              </w:rPr>
              <w:t>值</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t>备</w:t>
            </w:r>
            <w:r>
              <w:rPr>
                <w:rFonts w:hint="eastAsia"/>
              </w:rPr>
              <w:t>注</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产出指</w:t>
            </w:r>
            <w:r>
              <w:rPr>
                <w:rFonts w:hint="eastAsia"/>
              </w:rPr>
              <w:t>标</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数量指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质量指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时效指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成本指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rPr>
              <w:t>…</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效益指</w:t>
            </w:r>
            <w:r>
              <w:rPr>
                <w:rFonts w:hint="eastAsia"/>
              </w:rPr>
              <w:t>标</w:t>
            </w:r>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经济效益指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社会效益指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环境效益指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可持续影响指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rPr>
              <w:t>…</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服务对象满意度指</w:t>
            </w:r>
            <w:r>
              <w:rPr>
                <w:rFonts w:hint="eastAsia"/>
              </w:rPr>
              <w:t>标</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具体指</w:t>
            </w:r>
            <w:r>
              <w:rPr>
                <w:rFonts w:hint="eastAsia"/>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rPr>
              <w:t>…</w:t>
            </w:r>
            <w:r>
              <w:rPr>
                <w:rFonts w:hint="eastAsia"/>
              </w:rPr>
              <w:t>…</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39"/>
        </w:trPr>
        <w:tc>
          <w:tcPr>
            <w:tcW w:w="0" w:type="auto"/>
            <w:vMerge/>
            <w:tcBorders>
              <w:top w:val="nil"/>
              <w:left w:val="single" w:sz="4" w:space="0" w:color="auto"/>
              <w:bottom w:val="nil"/>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rPr>
              <w:t xml:space="preserve">　</w:t>
            </w:r>
          </w:p>
        </w:tc>
      </w:tr>
      <w:tr w:rsidR="00000000">
        <w:trPr>
          <w:divId w:val="485559330"/>
          <w:trHeight w:val="4155"/>
        </w:trPr>
        <w:tc>
          <w:tcPr>
            <w:tcW w:w="0" w:type="auto"/>
            <w:tcBorders>
              <w:top w:val="single" w:sz="4" w:space="0" w:color="auto"/>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rPr>
              <w:lastRenderedPageBreak/>
              <w:t>其他说明的问</w:t>
            </w:r>
            <w:r>
              <w:rPr>
                <w:rFonts w:hint="eastAsia"/>
              </w:rPr>
              <w:t>题</w:t>
            </w:r>
          </w:p>
        </w:tc>
        <w:tc>
          <w:tcPr>
            <w:tcW w:w="0" w:type="auto"/>
            <w:gridSpan w:val="5"/>
            <w:tcBorders>
              <w:top w:val="single" w:sz="4" w:space="0" w:color="auto"/>
              <w:left w:val="nil"/>
              <w:bottom w:val="single" w:sz="4" w:space="0" w:color="auto"/>
              <w:right w:val="single" w:sz="4" w:space="0" w:color="000000"/>
            </w:tcBorders>
            <w:vAlign w:val="center"/>
            <w:hideMark/>
          </w:tcPr>
          <w:p w:rsidR="00000000" w:rsidRDefault="00875F5F">
            <w:pPr>
              <w:spacing w:before="100" w:beforeAutospacing="1" w:after="100" w:afterAutospacing="1"/>
              <w:jc w:val="center"/>
            </w:pPr>
            <w:r>
              <w:rPr>
                <w:rFonts w:hint="eastAsia"/>
              </w:rPr>
              <w:t xml:space="preserve">　</w:t>
            </w:r>
          </w:p>
        </w:tc>
      </w:tr>
      <w:tr w:rsidR="00000000">
        <w:trPr>
          <w:divId w:val="485559330"/>
          <w:trHeight w:val="285"/>
        </w:trPr>
        <w:tc>
          <w:tcPr>
            <w:tcW w:w="0" w:type="auto"/>
            <w:vAlign w:val="center"/>
            <w:hideMark/>
          </w:tcPr>
          <w:p w:rsidR="00000000" w:rsidRDefault="00875F5F">
            <w:pPr>
              <w:spacing w:before="100" w:beforeAutospacing="1" w:after="100" w:afterAutospacing="1"/>
            </w:pPr>
            <w:r>
              <w:rPr>
                <w:rFonts w:hint="eastAsia"/>
              </w:rPr>
              <w:t>填报人</w:t>
            </w:r>
            <w:r>
              <w:rPr>
                <w:rFonts w:hint="eastAsia"/>
              </w:rPr>
              <w:t>：</w:t>
            </w:r>
          </w:p>
        </w:tc>
        <w:tc>
          <w:tcPr>
            <w:tcW w:w="0" w:type="auto"/>
            <w:vAlign w:val="center"/>
            <w:hideMark/>
          </w:tcPr>
          <w:p w:rsidR="00000000" w:rsidRDefault="00875F5F">
            <w:pPr>
              <w:spacing w:before="100" w:beforeAutospacing="1" w:after="100" w:afterAutospacing="1"/>
            </w:pPr>
            <w:r>
              <w:rPr>
                <w:rFonts w:hint="eastAsia"/>
              </w:rPr>
              <w:t>单位负责人</w:t>
            </w:r>
            <w:r>
              <w:rPr>
                <w:rFonts w:hint="eastAsia"/>
              </w:rPr>
              <w:t>：</w:t>
            </w:r>
          </w:p>
        </w:tc>
        <w:tc>
          <w:tcPr>
            <w:tcW w:w="0" w:type="auto"/>
            <w:vAlign w:val="center"/>
            <w:hideMark/>
          </w:tcPr>
          <w:p w:rsidR="00000000" w:rsidRDefault="00875F5F">
            <w:pPr>
              <w:spacing w:before="100" w:beforeAutospacing="1" w:after="100" w:afterAutospacing="1"/>
            </w:pPr>
            <w:r>
              <w:rPr>
                <w:rFonts w:hint="eastAsia"/>
              </w:rPr>
              <w:t>填报日期</w:t>
            </w:r>
            <w:r>
              <w:rPr>
                <w:rFonts w:hint="eastAsia"/>
              </w:rPr>
              <w:t>：</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c>
          <w:tcPr>
            <w:tcW w:w="0" w:type="auto"/>
            <w:vAlign w:val="center"/>
            <w:hideMark/>
          </w:tcPr>
          <w:p w:rsidR="00000000" w:rsidRDefault="00875F5F">
            <w:pPr>
              <w:spacing w:before="100" w:beforeAutospacing="1" w:after="100" w:afterAutospacing="1"/>
            </w:pPr>
            <w:r>
              <w:rPr>
                <w:rFonts w:hint="eastAsia"/>
              </w:rPr>
              <w:t> </w:t>
            </w:r>
          </w:p>
        </w:tc>
      </w:tr>
    </w:tbl>
    <w:p w:rsidR="00000000" w:rsidRDefault="00875F5F">
      <w:pPr>
        <w:spacing w:before="100" w:beforeAutospacing="1" w:after="100" w:afterAutospacing="1"/>
        <w:divId w:val="485559330"/>
        <w:rPr>
          <w:rFonts w:hint="eastAsia"/>
        </w:rPr>
      </w:pPr>
      <w:r>
        <w:rPr>
          <w:rFonts w:ascii="仿宋_GB2312" w:eastAsia="仿宋_GB2312" w:hint="eastAsia"/>
          <w:sz w:val="32"/>
          <w:szCs w:val="32"/>
        </w:rPr>
        <w:t>附</w:t>
      </w:r>
      <w:r>
        <w:rPr>
          <w:rFonts w:ascii="仿宋_GB2312" w:eastAsia="仿宋_GB2312" w:hint="eastAsia"/>
          <w:sz w:val="32"/>
          <w:szCs w:val="32"/>
        </w:rPr>
        <w:t>1-2</w:t>
      </w:r>
      <w:r>
        <w:rPr>
          <w:rFonts w:ascii="仿宋_GB2312" w:eastAsia="仿宋_GB2312" w:hint="eastAsia"/>
          <w:sz w:val="32"/>
          <w:szCs w:val="32"/>
        </w:rPr>
        <w:t>：</w:t>
      </w:r>
    </w:p>
    <w:p w:rsidR="00000000" w:rsidRDefault="00875F5F">
      <w:pPr>
        <w:spacing w:before="100" w:beforeAutospacing="1" w:after="100" w:afterAutospacing="1"/>
        <w:jc w:val="center"/>
        <w:divId w:val="485559330"/>
        <w:rPr>
          <w:rFonts w:hint="eastAsia"/>
        </w:rPr>
      </w:pPr>
      <w:r>
        <w:rPr>
          <w:rFonts w:ascii="黑体" w:eastAsia="黑体" w:hAnsi="黑体" w:hint="eastAsia"/>
          <w:sz w:val="32"/>
          <w:szCs w:val="32"/>
        </w:rPr>
        <w:t>《财政支出绩效目标申报表》填报说明</w:t>
      </w:r>
      <w:r>
        <w:rPr>
          <w:rFonts w:ascii="黑体" w:eastAsia="黑体" w:hAnsi="黑体"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一、适用范</w:t>
      </w:r>
      <w:r>
        <w:rPr>
          <w:rFonts w:ascii="仿宋_GB2312" w:eastAsia="仿宋_GB2312" w:hint="eastAsia"/>
          <w:sz w:val="32"/>
          <w:szCs w:val="32"/>
        </w:rPr>
        <w:t>围</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（一）本表适用于预算部门在申请项目支出预算时填报，作为项目绩效目标审核、预算资金确定和绩效评价的主要</w:t>
      </w:r>
      <w:r>
        <w:rPr>
          <w:rFonts w:ascii="仿宋_GB2312" w:eastAsia="仿宋_GB2312" w:hint="eastAsia"/>
          <w:sz w:val="32"/>
          <w:szCs w:val="32"/>
        </w:rPr>
        <w:t xml:space="preserve"> </w:t>
      </w:r>
      <w:r>
        <w:rPr>
          <w:rFonts w:ascii="仿宋_GB2312" w:eastAsia="仿宋_GB2312" w:hint="eastAsia"/>
          <w:sz w:val="32"/>
          <w:szCs w:val="32"/>
        </w:rPr>
        <w:t>依据</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（二）预算部门项目支出是指预算部门为完成其特定的行政工作任务或事业发展目标、纳入部门预算编制范围的年</w:t>
      </w:r>
      <w:r>
        <w:rPr>
          <w:rFonts w:ascii="仿宋_GB2312" w:eastAsia="仿宋_GB2312" w:hint="eastAsia"/>
          <w:sz w:val="32"/>
          <w:szCs w:val="32"/>
        </w:rPr>
        <w:t xml:space="preserve"> </w:t>
      </w:r>
      <w:proofErr w:type="gramStart"/>
      <w:r>
        <w:rPr>
          <w:rFonts w:ascii="仿宋_GB2312" w:eastAsia="仿宋_GB2312" w:hint="eastAsia"/>
          <w:sz w:val="32"/>
          <w:szCs w:val="32"/>
        </w:rPr>
        <w:t>度项目</w:t>
      </w:r>
      <w:proofErr w:type="gramEnd"/>
      <w:r>
        <w:rPr>
          <w:rFonts w:ascii="仿宋_GB2312" w:eastAsia="仿宋_GB2312" w:hint="eastAsia"/>
          <w:sz w:val="32"/>
          <w:szCs w:val="32"/>
        </w:rPr>
        <w:t>支出计划。每年度需填报《财政支出绩效目标申报表》项目的具体范围，由各级财政部门根据各地经济</w:t>
      </w:r>
      <w:r>
        <w:rPr>
          <w:rFonts w:ascii="仿宋_GB2312" w:eastAsia="仿宋_GB2312" w:hint="eastAsia"/>
          <w:sz w:val="32"/>
          <w:szCs w:val="32"/>
        </w:rPr>
        <w:lastRenderedPageBreak/>
        <w:t>与社会发展需求、财政支出政策、政府工作重点等自行确定。</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二、填报说</w:t>
      </w:r>
      <w:r>
        <w:rPr>
          <w:rFonts w:ascii="仿宋_GB2312" w:eastAsia="仿宋_GB2312" w:hint="eastAsia"/>
          <w:sz w:val="32"/>
          <w:szCs w:val="32"/>
        </w:rPr>
        <w:t>明</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（一）年度：填写编制部门预算所属年份或申请使用专项资金的年份。如：</w:t>
      </w:r>
      <w:r>
        <w:rPr>
          <w:rFonts w:ascii="仿宋_GB2312" w:eastAsia="仿宋_GB2312" w:hint="eastAsia"/>
          <w:sz w:val="32"/>
          <w:szCs w:val="32"/>
        </w:rPr>
        <w:t>2011</w:t>
      </w:r>
      <w:r>
        <w:rPr>
          <w:rFonts w:ascii="仿宋_GB2312" w:eastAsia="仿宋_GB2312" w:hint="eastAsia"/>
          <w:sz w:val="32"/>
          <w:szCs w:val="32"/>
        </w:rPr>
        <w:t>年编报</w:t>
      </w:r>
      <w:r>
        <w:rPr>
          <w:rFonts w:ascii="仿宋_GB2312" w:eastAsia="仿宋_GB2312" w:hint="eastAsia"/>
          <w:sz w:val="32"/>
          <w:szCs w:val="32"/>
        </w:rPr>
        <w:t>2012</w:t>
      </w:r>
      <w:r>
        <w:rPr>
          <w:rFonts w:ascii="仿宋_GB2312" w:eastAsia="仿宋_GB2312" w:hint="eastAsia"/>
          <w:sz w:val="32"/>
          <w:szCs w:val="32"/>
        </w:rPr>
        <w:t>年部门预算，填写“</w:t>
      </w:r>
      <w:r>
        <w:rPr>
          <w:rFonts w:ascii="仿宋_GB2312" w:eastAsia="仿宋_GB2312" w:hint="eastAsia"/>
          <w:sz w:val="32"/>
          <w:szCs w:val="32"/>
        </w:rPr>
        <w:t>2012</w:t>
      </w:r>
      <w:r>
        <w:rPr>
          <w:rFonts w:ascii="仿宋_GB2312" w:eastAsia="仿宋_GB2312" w:hint="eastAsia"/>
          <w:sz w:val="32"/>
          <w:szCs w:val="32"/>
        </w:rPr>
        <w:t>年”</w:t>
      </w:r>
      <w:r>
        <w:rPr>
          <w:rFonts w:ascii="仿宋_GB2312" w:eastAsia="仿宋_GB2312" w:hint="eastAsia"/>
          <w:sz w:val="32"/>
          <w:szCs w:val="32"/>
        </w:rPr>
        <w:t>2011</w:t>
      </w:r>
      <w:r>
        <w:rPr>
          <w:rFonts w:ascii="仿宋_GB2312" w:eastAsia="仿宋_GB2312" w:hint="eastAsia"/>
          <w:sz w:val="32"/>
          <w:szCs w:val="32"/>
        </w:rPr>
        <w:t>年申请本年度使用专项资金，则填写“</w:t>
      </w:r>
      <w:r>
        <w:rPr>
          <w:rFonts w:ascii="仿宋_GB2312" w:eastAsia="仿宋_GB2312" w:hint="eastAsia"/>
          <w:sz w:val="32"/>
          <w:szCs w:val="32"/>
        </w:rPr>
        <w:t>2011</w:t>
      </w:r>
      <w:r>
        <w:rPr>
          <w:rFonts w:ascii="仿宋_GB2312" w:eastAsia="仿宋_GB2312" w:hint="eastAsia"/>
          <w:sz w:val="32"/>
          <w:szCs w:val="32"/>
        </w:rPr>
        <w:t>年”</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（二）项目基本情况</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．填报单位（盖章）：加盖具体填报单位公章</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．项目名称：按规范的项目名称内容填报，与部门预算项目名称一致。</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．项目属性：分为新增项目和延续项目，在选项“□”中划“√”。</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4</w:t>
      </w:r>
      <w:r>
        <w:rPr>
          <w:rFonts w:ascii="仿宋_GB2312" w:eastAsia="仿宋_GB2312" w:hint="eastAsia"/>
          <w:sz w:val="32"/>
          <w:szCs w:val="32"/>
        </w:rPr>
        <w:t>．主管部门：填写项目主管部门（一级单位）全称</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lastRenderedPageBreak/>
        <w:t>5</w:t>
      </w:r>
      <w:r>
        <w:rPr>
          <w:rFonts w:ascii="仿宋_GB2312" w:eastAsia="仿宋_GB2312" w:hint="eastAsia"/>
          <w:sz w:val="32"/>
          <w:szCs w:val="32"/>
        </w:rPr>
        <w:t>．主管部门编码：按各级财政部门规定的预算编码填列</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6</w:t>
      </w:r>
      <w:r>
        <w:rPr>
          <w:rFonts w:ascii="仿宋_GB2312" w:eastAsia="仿宋_GB2312" w:hint="eastAsia"/>
          <w:sz w:val="32"/>
          <w:szCs w:val="32"/>
        </w:rPr>
        <w:t>．项目实施单</w:t>
      </w:r>
      <w:r>
        <w:rPr>
          <w:rFonts w:ascii="仿宋_GB2312" w:eastAsia="仿宋_GB2312" w:hint="eastAsia"/>
          <w:sz w:val="32"/>
          <w:szCs w:val="32"/>
        </w:rPr>
        <w:t>位：填写项目用款单位</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7</w:t>
      </w:r>
      <w:r>
        <w:rPr>
          <w:rFonts w:ascii="仿宋_GB2312" w:eastAsia="仿宋_GB2312" w:hint="eastAsia"/>
          <w:sz w:val="32"/>
          <w:szCs w:val="32"/>
        </w:rPr>
        <w:t>．项目负责人：填写项目用款单位负责人</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8</w:t>
      </w:r>
      <w:r>
        <w:rPr>
          <w:rFonts w:ascii="仿宋_GB2312" w:eastAsia="仿宋_GB2312" w:hint="eastAsia"/>
          <w:sz w:val="32"/>
          <w:szCs w:val="32"/>
        </w:rPr>
        <w:t>．联系电话：填写项目用款单位负责人联系电话</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9</w:t>
      </w:r>
      <w:r>
        <w:rPr>
          <w:rFonts w:ascii="仿宋_GB2312" w:eastAsia="仿宋_GB2312" w:hint="eastAsia"/>
          <w:sz w:val="32"/>
          <w:szCs w:val="32"/>
        </w:rPr>
        <w:t>．项目起止时间：填写项目整体实施计划开始时间和计划完成时间。</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10</w:t>
      </w:r>
      <w:r>
        <w:rPr>
          <w:rFonts w:ascii="仿宋_GB2312" w:eastAsia="仿宋_GB2312" w:hint="eastAsia"/>
          <w:sz w:val="32"/>
          <w:szCs w:val="32"/>
        </w:rPr>
        <w:t>．项目资金申请：填写项目资金总额，并按资金来源不同分别填写，包</w:t>
      </w:r>
      <w:r>
        <w:rPr>
          <w:rFonts w:ascii="仿宋_GB2312" w:eastAsia="仿宋_GB2312" w:hint="eastAsia"/>
          <w:sz w:val="32"/>
          <w:szCs w:val="32"/>
        </w:rPr>
        <w:t xml:space="preserve"> </w:t>
      </w:r>
      <w:proofErr w:type="gramStart"/>
      <w:r>
        <w:rPr>
          <w:rFonts w:ascii="仿宋_GB2312" w:eastAsia="仿宋_GB2312" w:hint="eastAsia"/>
          <w:sz w:val="32"/>
          <w:szCs w:val="32"/>
        </w:rPr>
        <w:t>括</w:t>
      </w:r>
      <w:proofErr w:type="gramEnd"/>
      <w:r>
        <w:rPr>
          <w:rFonts w:ascii="仿宋_GB2312" w:eastAsia="仿宋_GB2312" w:hint="eastAsia"/>
          <w:sz w:val="32"/>
          <w:szCs w:val="32"/>
        </w:rPr>
        <w:t>财政拨款、自有资金、其他等</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11</w:t>
      </w:r>
      <w:r>
        <w:rPr>
          <w:rFonts w:ascii="仿宋_GB2312" w:eastAsia="仿宋_GB2312" w:hint="eastAsia"/>
          <w:sz w:val="32"/>
          <w:szCs w:val="32"/>
        </w:rPr>
        <w:t>．单位职能概述：简要描述项目实施单位的职能</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12</w:t>
      </w:r>
      <w:r>
        <w:rPr>
          <w:rFonts w:ascii="仿宋_GB2312" w:eastAsia="仿宋_GB2312" w:hint="eastAsia"/>
          <w:sz w:val="32"/>
          <w:szCs w:val="32"/>
        </w:rPr>
        <w:t>．项目概况：简要描述项目的内容、目的、范围、期限等基本情况。</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13</w:t>
      </w:r>
      <w:r>
        <w:rPr>
          <w:rFonts w:ascii="仿宋_GB2312" w:eastAsia="仿宋_GB2312" w:hint="eastAsia"/>
          <w:sz w:val="32"/>
          <w:szCs w:val="32"/>
        </w:rPr>
        <w:t>．项目立项情况：分别描述项目立项的依据、项目申报的可行性、项目</w:t>
      </w:r>
      <w:r>
        <w:rPr>
          <w:rFonts w:ascii="仿宋_GB2312" w:eastAsia="仿宋_GB2312" w:hint="eastAsia"/>
          <w:sz w:val="32"/>
          <w:szCs w:val="32"/>
        </w:rPr>
        <w:t xml:space="preserve"> </w:t>
      </w:r>
      <w:r>
        <w:rPr>
          <w:rFonts w:ascii="仿宋_GB2312" w:eastAsia="仿宋_GB2312" w:hint="eastAsia"/>
          <w:sz w:val="32"/>
          <w:szCs w:val="32"/>
        </w:rPr>
        <w:t>申报的必要性等</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lastRenderedPageBreak/>
        <w:t>14</w:t>
      </w:r>
      <w:r>
        <w:rPr>
          <w:rFonts w:ascii="仿宋_GB2312" w:eastAsia="仿宋_GB2312" w:hint="eastAsia"/>
          <w:sz w:val="32"/>
          <w:szCs w:val="32"/>
        </w:rPr>
        <w:t>．项目实施进度计划：按进</w:t>
      </w:r>
      <w:r>
        <w:rPr>
          <w:rFonts w:ascii="仿宋_GB2312" w:eastAsia="仿宋_GB2312" w:hint="eastAsia"/>
          <w:sz w:val="32"/>
          <w:szCs w:val="32"/>
        </w:rPr>
        <w:t>度描述本年度项目具体细化的实施内容，分</w:t>
      </w:r>
      <w:r>
        <w:rPr>
          <w:rFonts w:ascii="仿宋_GB2312" w:eastAsia="仿宋_GB2312" w:hint="eastAsia"/>
          <w:sz w:val="32"/>
          <w:szCs w:val="32"/>
        </w:rPr>
        <w:t xml:space="preserve"> </w:t>
      </w:r>
      <w:r>
        <w:rPr>
          <w:rFonts w:ascii="仿宋_GB2312" w:eastAsia="仿宋_GB2312" w:hint="eastAsia"/>
          <w:sz w:val="32"/>
          <w:szCs w:val="32"/>
        </w:rPr>
        <w:t>别填写计划开始时间和计划完成时间</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（三）项目绩效目标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项目绩效目标：描述实施项目计划在一定期限内达到的产出和效果</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．长期目标：概括描述项目整个计划期内的总体产出和效果（延续项</w:t>
      </w:r>
      <w:r>
        <w:rPr>
          <w:rFonts w:ascii="仿宋_GB2312" w:eastAsia="仿宋_GB2312" w:hint="eastAsia"/>
          <w:sz w:val="32"/>
          <w:szCs w:val="32"/>
        </w:rPr>
        <w:t xml:space="preserve"> </w:t>
      </w:r>
      <w:r>
        <w:rPr>
          <w:rFonts w:ascii="仿宋_GB2312" w:eastAsia="仿宋_GB2312" w:hint="eastAsia"/>
          <w:sz w:val="32"/>
          <w:szCs w:val="32"/>
        </w:rPr>
        <w:t>目）</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．年度目标：概括描述项目在本年度所计划达到的产出和效果。</w:t>
      </w:r>
      <w:r>
        <w:rPr>
          <w:rFonts w:ascii="仿宋_GB2312" w:eastAsia="仿宋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（四）长期绩效指标：是对项目长期绩效目标的细化和量化，一般包括</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．产出指标：反映预算部门根据既定目标计划完成的产品和服务情况。</w:t>
      </w:r>
      <w:r>
        <w:rPr>
          <w:rFonts w:ascii="仿宋_GB2312" w:eastAsia="仿宋_GB2312" w:hint="eastAsia"/>
          <w:sz w:val="32"/>
          <w:szCs w:val="32"/>
        </w:rPr>
        <w:t xml:space="preserve"> </w:t>
      </w:r>
      <w:r>
        <w:rPr>
          <w:rFonts w:ascii="仿宋_GB2312" w:eastAsia="仿宋_GB2312" w:hint="eastAsia"/>
          <w:sz w:val="32"/>
          <w:szCs w:val="32"/>
        </w:rPr>
        <w:t>可进一步细分为：数量指标，反映预算部门计划完成的产品或服务数量；质量指标，反映预算部门</w:t>
      </w:r>
      <w:r>
        <w:rPr>
          <w:rFonts w:ascii="仿宋_GB2312" w:eastAsia="仿宋_GB2312" w:hint="eastAsia"/>
          <w:sz w:val="32"/>
          <w:szCs w:val="32"/>
        </w:rPr>
        <w:t>计划提供产品或服务达到的标准、水平和效果；时效指</w:t>
      </w:r>
      <w:r>
        <w:rPr>
          <w:rFonts w:ascii="仿宋_GB2312" w:eastAsia="仿宋_GB2312" w:hint="eastAsia"/>
          <w:sz w:val="32"/>
          <w:szCs w:val="32"/>
        </w:rPr>
        <w:lastRenderedPageBreak/>
        <w:t>标，反映预算部门计划提供产</w:t>
      </w:r>
      <w:r>
        <w:rPr>
          <w:rFonts w:ascii="仿宋_GB2312" w:eastAsia="仿宋_GB2312" w:hint="eastAsia"/>
          <w:sz w:val="32"/>
          <w:szCs w:val="32"/>
        </w:rPr>
        <w:t xml:space="preserve"> </w:t>
      </w:r>
      <w:r>
        <w:rPr>
          <w:rFonts w:ascii="仿宋_GB2312" w:eastAsia="仿宋_GB2312" w:hint="eastAsia"/>
          <w:sz w:val="32"/>
          <w:szCs w:val="32"/>
        </w:rPr>
        <w:t>品或服务的及时程度和效率情况；成本指标，反映预算部门计划提供产品或服务所需成本，分单位成本和总成本等</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）指标内容：根据实际工作需要将细分的绩效指标确定</w:t>
      </w:r>
      <w:r>
        <w:rPr>
          <w:rFonts w:ascii="仿宋_GB2312" w:eastAsia="仿宋_GB2312" w:hint="eastAsia"/>
          <w:sz w:val="32"/>
          <w:szCs w:val="32"/>
        </w:rPr>
        <w:t xml:space="preserve"> </w:t>
      </w:r>
      <w:r>
        <w:rPr>
          <w:rFonts w:ascii="仿宋_GB2312" w:eastAsia="仿宋_GB2312" w:hint="eastAsia"/>
          <w:sz w:val="32"/>
          <w:szCs w:val="32"/>
        </w:rPr>
        <w:t>为具体内容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）指标值：对指标内容确定具体值，其中，可量化的用</w:t>
      </w:r>
      <w:r>
        <w:rPr>
          <w:rFonts w:ascii="仿宋_GB2312" w:eastAsia="仿宋_GB2312" w:hint="eastAsia"/>
          <w:sz w:val="32"/>
          <w:szCs w:val="32"/>
        </w:rPr>
        <w:t xml:space="preserve"> </w:t>
      </w:r>
      <w:r>
        <w:rPr>
          <w:rFonts w:ascii="仿宋_GB2312" w:eastAsia="仿宋_GB2312" w:hint="eastAsia"/>
          <w:sz w:val="32"/>
          <w:szCs w:val="32"/>
        </w:rPr>
        <w:t>数值描述，不可量化的以定性描述</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）备注：其他说明事项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．效益指标：反映与既定绩效目标相关的、财政支出预期结果的实现程</w:t>
      </w:r>
      <w:r>
        <w:rPr>
          <w:rFonts w:ascii="仿宋_GB2312" w:eastAsia="仿宋_GB2312" w:hint="eastAsia"/>
          <w:sz w:val="32"/>
          <w:szCs w:val="32"/>
        </w:rPr>
        <w:t xml:space="preserve"> </w:t>
      </w:r>
      <w:r>
        <w:rPr>
          <w:rFonts w:ascii="仿宋_GB2312" w:eastAsia="仿宋_GB2312" w:hint="eastAsia"/>
          <w:sz w:val="32"/>
          <w:szCs w:val="32"/>
        </w:rPr>
        <w:t>度，包括经济效益指标、社会效益指标、环境效益指标、可持续影响指标等</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）指标内容：根据实际工作需要将细分的绩效指标确定</w:t>
      </w:r>
      <w:r>
        <w:rPr>
          <w:rFonts w:ascii="仿宋_GB2312" w:eastAsia="仿宋_GB2312" w:hint="eastAsia"/>
          <w:sz w:val="32"/>
          <w:szCs w:val="32"/>
        </w:rPr>
        <w:t xml:space="preserve"> </w:t>
      </w:r>
      <w:r>
        <w:rPr>
          <w:rFonts w:ascii="仿宋_GB2312" w:eastAsia="仿宋_GB2312" w:hint="eastAsia"/>
          <w:sz w:val="32"/>
          <w:szCs w:val="32"/>
        </w:rPr>
        <w:t>为具体内容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）指标值：对指标内容确定具体值，其中，可量化的用</w:t>
      </w:r>
      <w:r>
        <w:rPr>
          <w:rFonts w:ascii="仿宋_GB2312" w:eastAsia="仿宋_GB2312" w:hint="eastAsia"/>
          <w:sz w:val="32"/>
          <w:szCs w:val="32"/>
        </w:rPr>
        <w:t xml:space="preserve"> </w:t>
      </w:r>
      <w:r>
        <w:rPr>
          <w:rFonts w:ascii="仿宋_GB2312" w:eastAsia="仿宋_GB2312" w:hint="eastAsia"/>
          <w:sz w:val="32"/>
          <w:szCs w:val="32"/>
        </w:rPr>
        <w:t>数值描述，不可量化的以定性描述</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lastRenderedPageBreak/>
        <w:t>（</w:t>
      </w:r>
      <w:r>
        <w:rPr>
          <w:rFonts w:ascii="仿宋_GB2312" w:eastAsia="仿宋_GB2312" w:hint="eastAsia"/>
          <w:sz w:val="32"/>
          <w:szCs w:val="32"/>
        </w:rPr>
        <w:t>3</w:t>
      </w:r>
      <w:r>
        <w:rPr>
          <w:rFonts w:ascii="仿宋_GB2312" w:eastAsia="仿宋_GB2312" w:hint="eastAsia"/>
          <w:sz w:val="32"/>
          <w:szCs w:val="32"/>
        </w:rPr>
        <w:t>）备注：其他说明事项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．服务对象满意程度指标：反映服务对象对财政支出效果的满意程度，</w:t>
      </w:r>
      <w:r>
        <w:rPr>
          <w:rFonts w:ascii="仿宋_GB2312" w:eastAsia="仿宋_GB2312" w:hint="eastAsia"/>
          <w:sz w:val="32"/>
          <w:szCs w:val="32"/>
        </w:rPr>
        <w:t xml:space="preserve"> </w:t>
      </w:r>
      <w:r>
        <w:rPr>
          <w:rFonts w:ascii="仿宋_GB2312" w:eastAsia="仿宋_GB2312" w:hint="eastAsia"/>
          <w:sz w:val="32"/>
          <w:szCs w:val="32"/>
        </w:rPr>
        <w:t>根据实际细化为具体指标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）指标内容：根据实际工作需要将细分的绩效指标确定</w:t>
      </w:r>
      <w:r>
        <w:rPr>
          <w:rFonts w:ascii="仿宋_GB2312" w:eastAsia="仿宋_GB2312" w:hint="eastAsia"/>
          <w:sz w:val="32"/>
          <w:szCs w:val="32"/>
        </w:rPr>
        <w:t xml:space="preserve"> </w:t>
      </w:r>
      <w:r>
        <w:rPr>
          <w:rFonts w:ascii="仿宋_GB2312" w:eastAsia="仿宋_GB2312" w:hint="eastAsia"/>
          <w:sz w:val="32"/>
          <w:szCs w:val="32"/>
        </w:rPr>
        <w:t>为具体内容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）指标值：对指标内容确定具体值，其中，可量化的用</w:t>
      </w:r>
      <w:r>
        <w:rPr>
          <w:rFonts w:ascii="仿宋_GB2312" w:eastAsia="仿宋_GB2312" w:hint="eastAsia"/>
          <w:sz w:val="32"/>
          <w:szCs w:val="32"/>
        </w:rPr>
        <w:t xml:space="preserve"> </w:t>
      </w:r>
      <w:r>
        <w:rPr>
          <w:rFonts w:ascii="仿宋_GB2312" w:eastAsia="仿宋_GB2312" w:hint="eastAsia"/>
          <w:sz w:val="32"/>
          <w:szCs w:val="32"/>
        </w:rPr>
        <w:t>数值描述，不可量化的以定性描述</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）备注：其他说明事项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4</w:t>
      </w:r>
      <w:r>
        <w:rPr>
          <w:rFonts w:ascii="仿宋_GB2312" w:eastAsia="仿宋_GB2312" w:hint="eastAsia"/>
          <w:sz w:val="32"/>
          <w:szCs w:val="32"/>
        </w:rPr>
        <w:t>．实际操作中确定的长期绩效指标具体内容，可由各地区、各</w:t>
      </w:r>
      <w:r>
        <w:rPr>
          <w:rFonts w:ascii="仿宋_GB2312" w:eastAsia="仿宋_GB2312" w:hint="eastAsia"/>
          <w:sz w:val="32"/>
          <w:szCs w:val="32"/>
        </w:rPr>
        <w:t>部门根据</w:t>
      </w:r>
      <w:r>
        <w:rPr>
          <w:rFonts w:ascii="仿宋_GB2312" w:eastAsia="仿宋_GB2312" w:hint="eastAsia"/>
          <w:sz w:val="32"/>
          <w:szCs w:val="32"/>
        </w:rPr>
        <w:t xml:space="preserve"> </w:t>
      </w:r>
      <w:r>
        <w:rPr>
          <w:rFonts w:ascii="仿宋_GB2312" w:eastAsia="仿宋_GB2312" w:hint="eastAsia"/>
          <w:sz w:val="32"/>
          <w:szCs w:val="32"/>
        </w:rPr>
        <w:t>预算绩效管理工作的需要，在上述指标中选取或做另行补充</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（五）年度绩效指标。是对项目年度绩效目标的细化和量化</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具体内容填写参照“长期绩效指标”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lastRenderedPageBreak/>
        <w:t>（六）其他说明的问题：反映项目绩效目标申请中其他需补充说明的内容</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（七）其他</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．填报人：填写具体填报人员姓名</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．单位负责人：单位负责人签字</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．填报日期：填写申报的具体时间</w:t>
      </w:r>
      <w:r>
        <w:rPr>
          <w:rFonts w:ascii="仿宋_GB2312" w:eastAsia="仿宋_GB2312" w:hint="eastAsia"/>
          <w:sz w:val="32"/>
          <w:szCs w:val="32"/>
        </w:rPr>
        <w:t>。</w:t>
      </w:r>
    </w:p>
    <w:tbl>
      <w:tblPr>
        <w:tblW w:w="0" w:type="auto"/>
        <w:tblInd w:w="108" w:type="dxa"/>
        <w:tblLook w:val="04A0"/>
      </w:tblPr>
      <w:tblGrid>
        <w:gridCol w:w="1371"/>
        <w:gridCol w:w="1691"/>
        <w:gridCol w:w="1557"/>
        <w:gridCol w:w="3795"/>
      </w:tblGrid>
      <w:tr w:rsidR="00000000">
        <w:trPr>
          <w:divId w:val="485559330"/>
          <w:trHeight w:val="420"/>
        </w:trPr>
        <w:tc>
          <w:tcPr>
            <w:tcW w:w="0" w:type="auto"/>
            <w:vAlign w:val="center"/>
            <w:hideMark/>
          </w:tcPr>
          <w:p w:rsidR="00000000" w:rsidRDefault="00875F5F">
            <w:pPr>
              <w:spacing w:before="100" w:beforeAutospacing="1" w:after="100" w:afterAutospacing="1"/>
            </w:pPr>
            <w:r>
              <w:rPr>
                <w:rFonts w:hint="eastAsia"/>
                <w:sz w:val="32"/>
                <w:szCs w:val="32"/>
              </w:rPr>
              <w:t>附</w:t>
            </w:r>
            <w:r>
              <w:rPr>
                <w:rFonts w:hint="eastAsia"/>
                <w:sz w:val="32"/>
                <w:szCs w:val="32"/>
              </w:rPr>
              <w:t>2</w:t>
            </w:r>
            <w:r>
              <w:rPr>
                <w:rFonts w:hint="eastAsia"/>
                <w:sz w:val="32"/>
                <w:szCs w:val="32"/>
              </w:rPr>
              <w:t>：</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jc w:val="center"/>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r>
      <w:tr w:rsidR="00000000">
        <w:trPr>
          <w:divId w:val="485559330"/>
          <w:trHeight w:val="780"/>
        </w:trPr>
        <w:tc>
          <w:tcPr>
            <w:tcW w:w="0" w:type="auto"/>
            <w:gridSpan w:val="4"/>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b/>
                <w:bCs/>
                <w:sz w:val="36"/>
                <w:szCs w:val="36"/>
              </w:rPr>
              <w:t>财政支出绩效评价指标框架（参考</w:t>
            </w:r>
            <w:r>
              <w:rPr>
                <w:rFonts w:hint="eastAsia"/>
                <w:b/>
                <w:bCs/>
                <w:sz w:val="36"/>
                <w:szCs w:val="36"/>
              </w:rPr>
              <w:t>）</w:t>
            </w:r>
          </w:p>
        </w:tc>
      </w:tr>
      <w:tr w:rsidR="00000000">
        <w:trPr>
          <w:divId w:val="485559330"/>
          <w:trHeight w:val="810"/>
        </w:trPr>
        <w:tc>
          <w:tcPr>
            <w:tcW w:w="0" w:type="auto"/>
            <w:noWrap/>
            <w:vAlign w:val="bottom"/>
            <w:hideMark/>
          </w:tcPr>
          <w:tbl>
            <w:tblPr>
              <w:tblW w:w="0" w:type="auto"/>
              <w:tblCellSpacing w:w="0" w:type="dxa"/>
              <w:tblCellMar>
                <w:left w:w="0" w:type="dxa"/>
                <w:right w:w="0" w:type="dxa"/>
              </w:tblCellMar>
              <w:tblLook w:val="04A0"/>
            </w:tblPr>
            <w:tblGrid>
              <w:gridCol w:w="1145"/>
            </w:tblGrid>
            <w:tr w:rsidR="00000000">
              <w:trPr>
                <w:trHeight w:val="810"/>
                <w:tblCellSpacing w:w="0" w:type="dxa"/>
              </w:trPr>
              <w:tc>
                <w:tcPr>
                  <w:tcW w:w="1880" w:type="dxa"/>
                  <w:tcBorders>
                    <w:top w:val="nil"/>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一级指</w:t>
                  </w:r>
                  <w:r>
                    <w:rPr>
                      <w:rFonts w:hint="eastAsia"/>
                      <w:b/>
                      <w:bCs/>
                      <w:sz w:val="22"/>
                      <w:szCs w:val="22"/>
                    </w:rPr>
                    <w:t>标</w:t>
                  </w:r>
                </w:p>
              </w:tc>
            </w:tr>
          </w:tbl>
          <w:p w:rsidR="00000000" w:rsidRDefault="00875F5F"/>
        </w:tc>
        <w:tc>
          <w:tcPr>
            <w:tcW w:w="0" w:type="auto"/>
            <w:tcBorders>
              <w:top w:val="nil"/>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二级指</w:t>
            </w:r>
            <w:r>
              <w:rPr>
                <w:rFonts w:hint="eastAsia"/>
                <w:b/>
                <w:bCs/>
                <w:sz w:val="22"/>
                <w:szCs w:val="22"/>
              </w:rPr>
              <w:t>标</w:t>
            </w:r>
          </w:p>
        </w:tc>
        <w:tc>
          <w:tcPr>
            <w:tcW w:w="0" w:type="auto"/>
            <w:tcBorders>
              <w:top w:val="nil"/>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三级指</w:t>
            </w:r>
            <w:r>
              <w:rPr>
                <w:rFonts w:hint="eastAsia"/>
                <w:b/>
                <w:bCs/>
                <w:sz w:val="22"/>
                <w:szCs w:val="22"/>
              </w:rPr>
              <w:t>标</w:t>
            </w:r>
          </w:p>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指标解</w:t>
            </w:r>
            <w:r>
              <w:rPr>
                <w:rFonts w:hint="eastAsia"/>
                <w:b/>
                <w:bCs/>
                <w:sz w:val="22"/>
                <w:szCs w:val="22"/>
              </w:rPr>
              <w:t>释</w:t>
            </w:r>
          </w:p>
        </w:tc>
      </w:tr>
      <w:tr w:rsidR="00000000">
        <w:trPr>
          <w:divId w:val="485559330"/>
          <w:trHeight w:val="570"/>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项目决</w:t>
            </w:r>
            <w:r>
              <w:rPr>
                <w:rFonts w:hint="eastAsia"/>
                <w:sz w:val="22"/>
                <w:szCs w:val="22"/>
              </w:rPr>
              <w:t>策</w:t>
            </w:r>
          </w:p>
        </w:tc>
        <w:tc>
          <w:tcPr>
            <w:tcW w:w="0" w:type="auto"/>
            <w:tcBorders>
              <w:top w:val="single" w:sz="4" w:space="0" w:color="auto"/>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项目目</w:t>
            </w:r>
            <w:r>
              <w:rPr>
                <w:rFonts w:hint="eastAsia"/>
                <w:sz w:val="22"/>
                <w:szCs w:val="22"/>
              </w:rPr>
              <w:t>标</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目标内</w:t>
            </w:r>
            <w:r>
              <w:rPr>
                <w:rFonts w:hint="eastAsia"/>
                <w:sz w:val="22"/>
                <w:szCs w:val="22"/>
              </w:rPr>
              <w:t>容</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目标是否明确、细化、量</w:t>
            </w:r>
            <w:r>
              <w:rPr>
                <w:rFonts w:hint="eastAsia"/>
                <w:sz w:val="22"/>
                <w:szCs w:val="22"/>
              </w:rPr>
              <w:t>化</w:t>
            </w:r>
          </w:p>
        </w:tc>
      </w:tr>
      <w:tr w:rsidR="00000000">
        <w:trPr>
          <w:divId w:val="485559330"/>
          <w:trHeight w:val="84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决策过</w:t>
            </w:r>
            <w:r>
              <w:rPr>
                <w:rFonts w:hint="eastAsia"/>
                <w:sz w:val="22"/>
                <w:szCs w:val="22"/>
              </w:rPr>
              <w:t>程</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决策依</w:t>
            </w:r>
            <w:r>
              <w:rPr>
                <w:rFonts w:hint="eastAsia"/>
                <w:sz w:val="22"/>
                <w:szCs w:val="22"/>
              </w:rPr>
              <w:t>据</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项目是否符合经济社会发展规划和部门年度工作计划；是否根据需要制定中长期实施规</w:t>
            </w:r>
            <w:r>
              <w:rPr>
                <w:rFonts w:hint="eastAsia"/>
                <w:sz w:val="22"/>
                <w:szCs w:val="22"/>
              </w:rPr>
              <w:t>划</w:t>
            </w:r>
          </w:p>
        </w:tc>
      </w:tr>
      <w:tr w:rsidR="00000000">
        <w:trPr>
          <w:divId w:val="485559330"/>
          <w:trHeight w:val="9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决策程</w:t>
            </w:r>
            <w:r>
              <w:rPr>
                <w:rFonts w:hint="eastAsia"/>
                <w:sz w:val="22"/>
                <w:szCs w:val="22"/>
              </w:rPr>
              <w:t>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项目是否符合申报条件；申报、批复程序是否符合相关管理办法；项目调整是否履行相应手</w:t>
            </w:r>
            <w:r>
              <w:rPr>
                <w:rFonts w:hint="eastAsia"/>
                <w:sz w:val="22"/>
                <w:szCs w:val="22"/>
              </w:rPr>
              <w:t>续</w:t>
            </w:r>
          </w:p>
        </w:tc>
      </w:tr>
      <w:tr w:rsidR="00000000">
        <w:trPr>
          <w:divId w:val="485559330"/>
          <w:trHeight w:val="91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资金分</w:t>
            </w:r>
            <w:r>
              <w:rPr>
                <w:rFonts w:hint="eastAsia"/>
                <w:sz w:val="22"/>
                <w:szCs w:val="22"/>
              </w:rPr>
              <w:t>配</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分配办</w:t>
            </w:r>
            <w:r>
              <w:rPr>
                <w:rFonts w:hint="eastAsia"/>
                <w:sz w:val="22"/>
                <w:szCs w:val="22"/>
              </w:rPr>
              <w:t>法</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是否根据需要制定相关资金管理办法，并在管理办法中明确资金分配办法；资金分配因素是否全面、合理</w:t>
            </w:r>
            <w:r>
              <w:rPr>
                <w:rFonts w:hint="eastAsia"/>
                <w:sz w:val="22"/>
                <w:szCs w:val="22"/>
              </w:rPr>
              <w:t xml:space="preserve"> </w:t>
            </w:r>
          </w:p>
        </w:tc>
      </w:tr>
      <w:tr w:rsidR="00000000">
        <w:trPr>
          <w:divId w:val="485559330"/>
          <w:trHeight w:val="63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分配结</w:t>
            </w:r>
            <w:r>
              <w:rPr>
                <w:rFonts w:hint="eastAsia"/>
                <w:sz w:val="22"/>
                <w:szCs w:val="22"/>
              </w:rPr>
              <w:t>果</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资金分配是否符合相关管理办法；分配结果是否合</w:t>
            </w:r>
            <w:r>
              <w:rPr>
                <w:rFonts w:hint="eastAsia"/>
                <w:sz w:val="22"/>
                <w:szCs w:val="22"/>
              </w:rPr>
              <w:t>理</w:t>
            </w:r>
          </w:p>
        </w:tc>
      </w:tr>
      <w:tr w:rsidR="00000000">
        <w:trPr>
          <w:divId w:val="485559330"/>
          <w:trHeight w:val="615"/>
        </w:trPr>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项目管</w:t>
            </w:r>
            <w:r>
              <w:rPr>
                <w:rFonts w:hint="eastAsia"/>
                <w:sz w:val="22"/>
                <w:szCs w:val="22"/>
              </w:rPr>
              <w:t>理</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资金到</w:t>
            </w:r>
            <w:r>
              <w:rPr>
                <w:rFonts w:hint="eastAsia"/>
                <w:sz w:val="22"/>
                <w:szCs w:val="22"/>
              </w:rPr>
              <w:t>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w:t>
            </w:r>
            <w:r>
              <w:rPr>
                <w:rFonts w:hint="eastAsia"/>
                <w:sz w:val="22"/>
                <w:szCs w:val="22"/>
              </w:rPr>
              <w:t>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实际到位</w:t>
            </w:r>
            <w:r>
              <w:rPr>
                <w:rFonts w:hint="eastAsia"/>
                <w:sz w:val="22"/>
                <w:szCs w:val="22"/>
              </w:rPr>
              <w:t>/</w:t>
            </w:r>
            <w:r>
              <w:rPr>
                <w:rFonts w:hint="eastAsia"/>
                <w:sz w:val="22"/>
                <w:szCs w:val="22"/>
              </w:rPr>
              <w:t>计划到位×</w:t>
            </w:r>
            <w:r>
              <w:rPr>
                <w:rFonts w:hint="eastAsia"/>
                <w:sz w:val="22"/>
                <w:szCs w:val="22"/>
              </w:rPr>
              <w:t>100</w:t>
            </w:r>
            <w:r>
              <w:rPr>
                <w:rFonts w:hint="eastAsia"/>
                <w:sz w:val="22"/>
                <w:szCs w:val="22"/>
              </w:rPr>
              <w:t>%</w:t>
            </w:r>
          </w:p>
        </w:tc>
      </w:tr>
      <w:tr w:rsidR="00000000">
        <w:trPr>
          <w:divId w:val="485559330"/>
          <w:trHeight w:val="94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资金是否及时到位；若未及时到位，是否影响项目进</w:t>
            </w:r>
            <w:r>
              <w:rPr>
                <w:rFonts w:hint="eastAsia"/>
                <w:sz w:val="22"/>
                <w:szCs w:val="22"/>
              </w:rPr>
              <w:t>度</w:t>
            </w:r>
          </w:p>
        </w:tc>
      </w:tr>
      <w:tr w:rsidR="00000000">
        <w:trPr>
          <w:divId w:val="485559330"/>
          <w:trHeight w:val="114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资金管</w:t>
            </w:r>
            <w:r>
              <w:rPr>
                <w:rFonts w:hint="eastAsia"/>
                <w:sz w:val="22"/>
                <w:szCs w:val="22"/>
              </w:rPr>
              <w:t>理</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资金使</w:t>
            </w:r>
            <w:r>
              <w:rPr>
                <w:rFonts w:hint="eastAsia"/>
                <w:sz w:val="22"/>
                <w:szCs w:val="22"/>
              </w:rPr>
              <w:t>用</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是否存在支出依据不合</w:t>
            </w:r>
            <w:proofErr w:type="gramStart"/>
            <w:r>
              <w:rPr>
                <w:rFonts w:hint="eastAsia"/>
                <w:sz w:val="22"/>
                <w:szCs w:val="22"/>
              </w:rPr>
              <w:t>规</w:t>
            </w:r>
            <w:proofErr w:type="gramEnd"/>
            <w:r>
              <w:rPr>
                <w:rFonts w:hint="eastAsia"/>
                <w:sz w:val="22"/>
                <w:szCs w:val="22"/>
              </w:rPr>
              <w:t>、虚列项目支出的情况；是否存在截留、挤占、挪用项目资金情况；是否存在超标准开</w:t>
            </w:r>
            <w:r>
              <w:rPr>
                <w:rFonts w:hint="eastAsia"/>
                <w:sz w:val="22"/>
                <w:szCs w:val="22"/>
              </w:rPr>
              <w:t xml:space="preserve"> </w:t>
            </w:r>
            <w:proofErr w:type="gramStart"/>
            <w:r>
              <w:rPr>
                <w:rFonts w:hint="eastAsia"/>
                <w:sz w:val="22"/>
                <w:szCs w:val="22"/>
              </w:rPr>
              <w:t>支情</w:t>
            </w:r>
            <w:r>
              <w:rPr>
                <w:rFonts w:hint="eastAsia"/>
                <w:sz w:val="22"/>
                <w:szCs w:val="22"/>
              </w:rPr>
              <w:t>况</w:t>
            </w:r>
            <w:proofErr w:type="gramEnd"/>
          </w:p>
        </w:tc>
      </w:tr>
      <w:tr w:rsidR="00000000">
        <w:trPr>
          <w:divId w:val="485559330"/>
          <w:trHeight w:val="84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财务管</w:t>
            </w:r>
            <w:r>
              <w:rPr>
                <w:rFonts w:hint="eastAsia"/>
                <w:sz w:val="22"/>
                <w:szCs w:val="22"/>
              </w:rPr>
              <w:t>理</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资金管理、费用支出等制度是否健全，是否严格执行；会计核算是否规</w:t>
            </w:r>
            <w:r>
              <w:rPr>
                <w:rFonts w:hint="eastAsia"/>
                <w:sz w:val="22"/>
                <w:szCs w:val="22"/>
              </w:rPr>
              <w:t>范</w:t>
            </w:r>
          </w:p>
        </w:tc>
      </w:tr>
      <w:tr w:rsidR="00000000">
        <w:trPr>
          <w:divId w:val="485559330"/>
          <w:trHeight w:val="45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组织实</w:t>
            </w:r>
            <w:r>
              <w:rPr>
                <w:rFonts w:hint="eastAsia"/>
                <w:sz w:val="22"/>
                <w:szCs w:val="22"/>
              </w:rPr>
              <w:t>施</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组织机</w:t>
            </w:r>
            <w:r>
              <w:rPr>
                <w:rFonts w:hint="eastAsia"/>
                <w:sz w:val="22"/>
                <w:szCs w:val="22"/>
              </w:rPr>
              <w:t>构</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机构是否健全、分工是否明</w:t>
            </w:r>
            <w:r>
              <w:rPr>
                <w:rFonts w:hint="eastAsia"/>
                <w:sz w:val="22"/>
                <w:szCs w:val="22"/>
              </w:rPr>
              <w:t>确</w:t>
            </w:r>
          </w:p>
        </w:tc>
      </w:tr>
      <w:tr w:rsidR="00000000">
        <w:trPr>
          <w:divId w:val="485559330"/>
          <w:trHeight w:val="124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管理制</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是否建立健全项目管理制度；是否严格执行相关项目管理制</w:t>
            </w:r>
            <w:r>
              <w:rPr>
                <w:rFonts w:hint="eastAsia"/>
                <w:sz w:val="22"/>
                <w:szCs w:val="22"/>
              </w:rPr>
              <w:t>度</w:t>
            </w:r>
          </w:p>
        </w:tc>
      </w:tr>
      <w:tr w:rsidR="00000000">
        <w:trPr>
          <w:divId w:val="485559330"/>
          <w:trHeight w:val="495"/>
        </w:trPr>
        <w:tc>
          <w:tcPr>
            <w:tcW w:w="0" w:type="auto"/>
            <w:vMerge w:val="restart"/>
            <w:noWrap/>
            <w:vAlign w:val="bottom"/>
            <w:hideMark/>
          </w:tcPr>
          <w:tbl>
            <w:tblPr>
              <w:tblW w:w="0" w:type="auto"/>
              <w:tblCellSpacing w:w="0" w:type="dxa"/>
              <w:tblCellMar>
                <w:left w:w="0" w:type="dxa"/>
                <w:right w:w="0" w:type="dxa"/>
              </w:tblCellMar>
              <w:tblLook w:val="04A0"/>
            </w:tblPr>
            <w:tblGrid>
              <w:gridCol w:w="1144"/>
              <w:gridCol w:w="6"/>
            </w:tblGrid>
            <w:tr w:rsidR="00000000">
              <w:trPr>
                <w:trHeight w:val="312"/>
                <w:tblCellSpacing w:w="0" w:type="dxa"/>
              </w:trPr>
              <w:tc>
                <w:tcPr>
                  <w:tcW w:w="1880" w:type="dxa"/>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项目绩</w:t>
                  </w:r>
                  <w:r>
                    <w:rPr>
                      <w:rFonts w:hint="eastAsia"/>
                      <w:sz w:val="22"/>
                      <w:szCs w:val="22"/>
                    </w:rPr>
                    <w:t>效</w:t>
                  </w:r>
                </w:p>
              </w:tc>
              <w:tc>
                <w:tcPr>
                  <w:tcW w:w="6" w:type="dxa"/>
                  <w:vAlign w:val="center"/>
                  <w:hideMark/>
                </w:tcPr>
                <w:p w:rsidR="00000000" w:rsidRDefault="00875F5F"/>
              </w:tc>
            </w:tr>
            <w:tr w:rsidR="00000000">
              <w:trPr>
                <w:trHeight w:val="312"/>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6" w:type="dxa"/>
                  <w:vAlign w:val="center"/>
                  <w:hideMark/>
                </w:tcPr>
                <w:p w:rsidR="00000000" w:rsidRDefault="00875F5F"/>
              </w:tc>
            </w:tr>
          </w:tbl>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项目产</w:t>
            </w:r>
            <w:r>
              <w:rPr>
                <w:rFonts w:hint="eastAsia"/>
                <w:sz w:val="22"/>
                <w:szCs w:val="22"/>
              </w:rPr>
              <w:t>出</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产出数</w:t>
            </w:r>
            <w:r>
              <w:rPr>
                <w:rFonts w:hint="eastAsia"/>
                <w:sz w:val="22"/>
                <w:szCs w:val="22"/>
              </w:rPr>
              <w:t>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项目产出数量是否达到绩效目</w:t>
            </w:r>
            <w:r>
              <w:rPr>
                <w:rFonts w:hint="eastAsia"/>
                <w:sz w:val="22"/>
                <w:szCs w:val="22"/>
              </w:rPr>
              <w:t>标</w:t>
            </w:r>
          </w:p>
        </w:tc>
      </w:tr>
      <w:tr w:rsidR="00000000">
        <w:trPr>
          <w:divId w:val="485559330"/>
          <w:trHeight w:val="495"/>
        </w:trPr>
        <w:tc>
          <w:tcPr>
            <w:tcW w:w="0" w:type="auto"/>
            <w:vMerge/>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产出质</w:t>
            </w:r>
            <w:r>
              <w:rPr>
                <w:rFonts w:hint="eastAsia"/>
                <w:sz w:val="22"/>
                <w:szCs w:val="22"/>
              </w:rPr>
              <w:t>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项目产出质量是否达到绩效目</w:t>
            </w:r>
            <w:r>
              <w:rPr>
                <w:rFonts w:hint="eastAsia"/>
                <w:sz w:val="22"/>
                <w:szCs w:val="22"/>
              </w:rPr>
              <w:t>标</w:t>
            </w:r>
          </w:p>
        </w:tc>
      </w:tr>
      <w:tr w:rsidR="00000000">
        <w:trPr>
          <w:divId w:val="485559330"/>
          <w:trHeight w:val="495"/>
        </w:trPr>
        <w:tc>
          <w:tcPr>
            <w:tcW w:w="0" w:type="auto"/>
            <w:vMerge/>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项目产出时效是否达到绩效目</w:t>
            </w:r>
            <w:r>
              <w:rPr>
                <w:rFonts w:hint="eastAsia"/>
                <w:sz w:val="22"/>
                <w:szCs w:val="22"/>
              </w:rPr>
              <w:t>标</w:t>
            </w:r>
          </w:p>
        </w:tc>
      </w:tr>
      <w:tr w:rsidR="00000000">
        <w:trPr>
          <w:divId w:val="485559330"/>
          <w:trHeight w:val="495"/>
        </w:trPr>
        <w:tc>
          <w:tcPr>
            <w:tcW w:w="0" w:type="auto"/>
            <w:vMerge/>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产出成</w:t>
            </w:r>
            <w:r>
              <w:rPr>
                <w:rFonts w:hint="eastAsia"/>
                <w:sz w:val="22"/>
                <w:szCs w:val="22"/>
              </w:rPr>
              <w:t>本</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项目产出成本是否按绩效目标控</w:t>
            </w:r>
            <w:r>
              <w:rPr>
                <w:rFonts w:hint="eastAsia"/>
                <w:sz w:val="22"/>
                <w:szCs w:val="22"/>
              </w:rPr>
              <w:t>制</w:t>
            </w:r>
          </w:p>
        </w:tc>
      </w:tr>
      <w:tr w:rsidR="00000000">
        <w:trPr>
          <w:divId w:val="485559330"/>
          <w:trHeight w:val="465"/>
        </w:trPr>
        <w:tc>
          <w:tcPr>
            <w:tcW w:w="0" w:type="auto"/>
            <w:vMerge/>
            <w:vAlign w:val="center"/>
            <w:hideMark/>
          </w:tcPr>
          <w:p w:rsidR="00000000" w:rsidRDefault="00875F5F"/>
        </w:tc>
        <w:tc>
          <w:tcPr>
            <w:tcW w:w="0" w:type="auto"/>
            <w:vMerge w:val="restart"/>
            <w:noWrap/>
            <w:vAlign w:val="bottom"/>
            <w:hideMark/>
          </w:tcPr>
          <w:tbl>
            <w:tblPr>
              <w:tblW w:w="0" w:type="auto"/>
              <w:tblCellSpacing w:w="0" w:type="dxa"/>
              <w:tblCellMar>
                <w:left w:w="0" w:type="dxa"/>
                <w:right w:w="0" w:type="dxa"/>
              </w:tblCellMar>
              <w:tblLook w:val="04A0"/>
            </w:tblPr>
            <w:tblGrid>
              <w:gridCol w:w="1464"/>
              <w:gridCol w:w="6"/>
            </w:tblGrid>
            <w:tr w:rsidR="00000000">
              <w:trPr>
                <w:trHeight w:val="312"/>
                <w:tblCellSpacing w:w="0" w:type="dxa"/>
              </w:trPr>
              <w:tc>
                <w:tcPr>
                  <w:tcW w:w="1880" w:type="dxa"/>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项目效</w:t>
                  </w:r>
                  <w:r>
                    <w:rPr>
                      <w:rFonts w:hint="eastAsia"/>
                      <w:sz w:val="22"/>
                      <w:szCs w:val="22"/>
                    </w:rPr>
                    <w:t>益</w:t>
                  </w:r>
                </w:p>
              </w:tc>
              <w:tc>
                <w:tcPr>
                  <w:tcW w:w="6" w:type="dxa"/>
                  <w:vAlign w:val="center"/>
                  <w:hideMark/>
                </w:tcPr>
                <w:p w:rsidR="00000000" w:rsidRDefault="00875F5F"/>
              </w:tc>
            </w:tr>
            <w:tr w:rsidR="00000000">
              <w:trPr>
                <w:trHeight w:val="312"/>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6" w:type="dxa"/>
                  <w:vAlign w:val="center"/>
                  <w:hideMark/>
                </w:tcPr>
                <w:p w:rsidR="00000000" w:rsidRDefault="00875F5F"/>
              </w:tc>
            </w:tr>
          </w:tbl>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经济效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项目实施是否产生直接或间接经济效</w:t>
            </w:r>
            <w:r>
              <w:rPr>
                <w:rFonts w:hint="eastAsia"/>
                <w:sz w:val="22"/>
                <w:szCs w:val="22"/>
              </w:rPr>
              <w:t>益</w:t>
            </w:r>
          </w:p>
        </w:tc>
      </w:tr>
      <w:tr w:rsidR="00000000">
        <w:trPr>
          <w:divId w:val="485559330"/>
          <w:trHeight w:val="465"/>
        </w:trPr>
        <w:tc>
          <w:tcPr>
            <w:tcW w:w="0" w:type="auto"/>
            <w:vMerge/>
            <w:vAlign w:val="center"/>
            <w:hideMark/>
          </w:tcPr>
          <w:p w:rsidR="00000000" w:rsidRDefault="00875F5F"/>
        </w:tc>
        <w:tc>
          <w:tcPr>
            <w:tcW w:w="0" w:type="auto"/>
            <w:vMerge/>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社会效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项目实施是否产生社会综合效</w:t>
            </w:r>
            <w:r>
              <w:rPr>
                <w:rFonts w:hint="eastAsia"/>
                <w:sz w:val="22"/>
                <w:szCs w:val="22"/>
              </w:rPr>
              <w:t>益</w:t>
            </w:r>
          </w:p>
        </w:tc>
      </w:tr>
      <w:tr w:rsidR="00000000">
        <w:trPr>
          <w:divId w:val="485559330"/>
          <w:trHeight w:val="465"/>
        </w:trPr>
        <w:tc>
          <w:tcPr>
            <w:tcW w:w="0" w:type="auto"/>
            <w:vMerge/>
            <w:vAlign w:val="center"/>
            <w:hideMark/>
          </w:tcPr>
          <w:p w:rsidR="00000000" w:rsidRDefault="00875F5F"/>
        </w:tc>
        <w:tc>
          <w:tcPr>
            <w:tcW w:w="0" w:type="auto"/>
            <w:vMerge/>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环境效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项目实施是否对环境产生积极或消极影</w:t>
            </w:r>
            <w:r>
              <w:rPr>
                <w:rFonts w:hint="eastAsia"/>
                <w:sz w:val="22"/>
                <w:szCs w:val="22"/>
              </w:rPr>
              <w:t>响</w:t>
            </w:r>
          </w:p>
        </w:tc>
      </w:tr>
      <w:tr w:rsidR="00000000">
        <w:trPr>
          <w:divId w:val="485559330"/>
          <w:trHeight w:val="465"/>
        </w:trPr>
        <w:tc>
          <w:tcPr>
            <w:tcW w:w="0" w:type="auto"/>
            <w:vMerge/>
            <w:vAlign w:val="center"/>
            <w:hideMark/>
          </w:tcPr>
          <w:p w:rsidR="00000000" w:rsidRDefault="00875F5F"/>
        </w:tc>
        <w:tc>
          <w:tcPr>
            <w:tcW w:w="0" w:type="auto"/>
            <w:vMerge/>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可持续影</w:t>
            </w:r>
            <w:r>
              <w:rPr>
                <w:rFonts w:hint="eastAsia"/>
                <w:sz w:val="22"/>
                <w:szCs w:val="22"/>
              </w:rPr>
              <w:t>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项目实施对人、自然、资源是否带来可持续影</w:t>
            </w:r>
            <w:r>
              <w:rPr>
                <w:rFonts w:hint="eastAsia"/>
                <w:sz w:val="22"/>
                <w:szCs w:val="22"/>
              </w:rPr>
              <w:t>响</w:t>
            </w:r>
          </w:p>
        </w:tc>
      </w:tr>
      <w:tr w:rsidR="00000000">
        <w:trPr>
          <w:divId w:val="485559330"/>
          <w:trHeight w:val="465"/>
        </w:trPr>
        <w:tc>
          <w:tcPr>
            <w:tcW w:w="0" w:type="auto"/>
            <w:vMerge/>
            <w:vAlign w:val="center"/>
            <w:hideMark/>
          </w:tcPr>
          <w:p w:rsidR="00000000" w:rsidRDefault="00875F5F"/>
        </w:tc>
        <w:tc>
          <w:tcPr>
            <w:tcW w:w="0" w:type="auto"/>
            <w:vMerge/>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服务对象满意</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项目预期服务对象对项目实施的满意程</w:t>
            </w:r>
            <w:r>
              <w:rPr>
                <w:rFonts w:hint="eastAsia"/>
                <w:sz w:val="22"/>
                <w:szCs w:val="22"/>
              </w:rPr>
              <w:t>度</w:t>
            </w:r>
          </w:p>
        </w:tc>
      </w:tr>
    </w:tbl>
    <w:p w:rsidR="00000000" w:rsidRDefault="00875F5F">
      <w:pPr>
        <w:spacing w:before="100" w:beforeAutospacing="1" w:after="100" w:afterAutospacing="1"/>
        <w:divId w:val="485559330"/>
        <w:rPr>
          <w:rFonts w:hint="eastAsia"/>
        </w:rPr>
      </w:pPr>
      <w:r>
        <w:rPr>
          <w:rFonts w:ascii="仿宋_GB2312" w:eastAsia="仿宋_GB2312" w:hint="eastAsia"/>
          <w:sz w:val="32"/>
          <w:szCs w:val="32"/>
        </w:rPr>
        <w:t>附</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 xml:space="preserve">         </w:t>
      </w:r>
      <w:r>
        <w:rPr>
          <w:rFonts w:ascii="仿宋_GB2312" w:eastAsia="仿宋_GB2312" w:hint="eastAsia"/>
          <w:sz w:val="32"/>
          <w:szCs w:val="32"/>
        </w:rPr>
        <w:t xml:space="preserve"> </w:t>
      </w:r>
    </w:p>
    <w:p w:rsidR="00000000" w:rsidRDefault="00875F5F">
      <w:pPr>
        <w:spacing w:before="100" w:beforeAutospacing="1" w:after="100" w:afterAutospacing="1"/>
        <w:jc w:val="center"/>
        <w:divId w:val="485559330"/>
        <w:rPr>
          <w:rFonts w:hint="eastAsia"/>
        </w:rPr>
      </w:pPr>
      <w:r>
        <w:rPr>
          <w:rFonts w:ascii="黑体" w:eastAsia="黑体" w:hAnsi="黑体" w:hint="eastAsia"/>
          <w:sz w:val="32"/>
          <w:szCs w:val="32"/>
        </w:rPr>
        <w:t>财政支出绩效报</w:t>
      </w:r>
      <w:r>
        <w:rPr>
          <w:rFonts w:ascii="黑体" w:eastAsia="黑体" w:hAnsi="黑体" w:hint="eastAsia"/>
          <w:sz w:val="32"/>
          <w:szCs w:val="32"/>
        </w:rPr>
        <w:t>告</w:t>
      </w:r>
    </w:p>
    <w:p w:rsidR="00000000" w:rsidRDefault="00875F5F">
      <w:pPr>
        <w:spacing w:before="100" w:beforeAutospacing="1" w:after="100" w:afterAutospacing="1"/>
        <w:jc w:val="center"/>
        <w:divId w:val="485559330"/>
        <w:rPr>
          <w:rFonts w:hint="eastAsia"/>
        </w:rPr>
      </w:pPr>
      <w:r>
        <w:rPr>
          <w:rFonts w:ascii="黑体" w:eastAsia="黑体" w:hAnsi="黑体" w:hint="eastAsia"/>
          <w:sz w:val="32"/>
          <w:szCs w:val="32"/>
        </w:rPr>
        <w:t>（参考提纲</w:t>
      </w:r>
      <w:r>
        <w:rPr>
          <w:rFonts w:ascii="黑体" w:eastAsia="黑体" w:hAnsi="黑体"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一、项目概</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（一）项目单位基本情况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（二）项目年度预算绩效目标、绩效指标设定情况，包括预期总目标及阶段性目标；项目基本性质、用途和主要内容、涉及范围</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二、项目资金使用及管理情</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（一）项目资金（包括财政资金、自筹资金等）安排落实、总投入等情况分析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（二）项目资金（主要是指财政资金）实际使用情况分析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（三）项目资金管理情况（包括管理制度、办法的制订及执行情况）分析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三、项目组织实施情</w:t>
      </w:r>
      <w:r>
        <w:rPr>
          <w:rFonts w:ascii="仿宋_GB2312" w:eastAsia="仿宋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（一）项目组织情况（包括项目招投标情况、调整情况、完成验收等）分析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（二）项目管理情况（包括项目管理制度建设、日常检查监督管理等情况）分析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四、项目绩效情</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（一）项目绩效目标完成情况分析。将项目支出后的实际状况与申报的绩效目标对比，从项目的经济性、效率性、有效性和</w:t>
      </w:r>
      <w:proofErr w:type="gramStart"/>
      <w:r>
        <w:rPr>
          <w:rFonts w:ascii="仿宋 _GB2312" w:eastAsia="仿宋 _GB2312" w:hint="eastAsia"/>
          <w:sz w:val="32"/>
          <w:szCs w:val="32"/>
        </w:rPr>
        <w:t>可</w:t>
      </w:r>
      <w:proofErr w:type="gramEnd"/>
      <w:r>
        <w:rPr>
          <w:rFonts w:ascii="仿宋 _GB2312" w:eastAsia="仿宋 _GB2312" w:hint="eastAsia"/>
          <w:sz w:val="32"/>
          <w:szCs w:val="32"/>
        </w:rPr>
        <w:t>持续性等方面进行量化、具体分析。</w:t>
      </w:r>
      <w:r>
        <w:rPr>
          <w:rFonts w:ascii="仿宋 _GB2312" w:eastAsia="仿宋 _GB2312" w:hint="eastAsia"/>
          <w:sz w:val="32"/>
          <w:szCs w:val="32"/>
        </w:rPr>
        <w:t xml:space="preserve">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其中：项目的经济性分析主要是对项目成本（预算）控制、节约等情况进行分析；项目的效率性分析主要是对项目实施（完成）的</w:t>
      </w:r>
      <w:r>
        <w:rPr>
          <w:rFonts w:ascii="仿宋 _GB2312" w:eastAsia="仿宋 _GB2312" w:hint="eastAsia"/>
          <w:sz w:val="32"/>
          <w:szCs w:val="32"/>
        </w:rPr>
        <w:t>进度及质量等情况进行分析；项</w:t>
      </w:r>
      <w:r>
        <w:rPr>
          <w:rFonts w:ascii="仿宋 _GB2312" w:eastAsia="仿宋 _GB2312" w:hint="eastAsia"/>
          <w:sz w:val="32"/>
          <w:szCs w:val="32"/>
        </w:rPr>
        <w:t xml:space="preserve"> </w:t>
      </w:r>
      <w:r>
        <w:rPr>
          <w:rFonts w:ascii="仿宋 _GB2312" w:eastAsia="仿宋 _GB2312" w:hint="eastAsia"/>
          <w:sz w:val="32"/>
          <w:szCs w:val="32"/>
        </w:rPr>
        <w:t>目的有效性分析主要是对反映项目资金使用效果的个性指标进</w:t>
      </w:r>
      <w:r>
        <w:rPr>
          <w:rFonts w:ascii="仿宋 _GB2312" w:eastAsia="仿宋 _GB2312" w:hint="eastAsia"/>
          <w:sz w:val="32"/>
          <w:szCs w:val="32"/>
        </w:rPr>
        <w:lastRenderedPageBreak/>
        <w:t>行分析；项目的可持续性分析主要是对项目完成后，后续政策、资金、人员机构安排和管理措施等影响项目持续发展的因</w:t>
      </w:r>
      <w:r>
        <w:rPr>
          <w:rFonts w:ascii="仿宋 _GB2312" w:eastAsia="仿宋 _GB2312" w:hint="eastAsia"/>
          <w:sz w:val="32"/>
          <w:szCs w:val="32"/>
        </w:rPr>
        <w:t xml:space="preserve"> </w:t>
      </w:r>
      <w:proofErr w:type="gramStart"/>
      <w:r>
        <w:rPr>
          <w:rFonts w:ascii="仿宋 _GB2312" w:eastAsia="仿宋 _GB2312" w:hint="eastAsia"/>
          <w:sz w:val="32"/>
          <w:szCs w:val="32"/>
        </w:rPr>
        <w:t>素进行</w:t>
      </w:r>
      <w:proofErr w:type="gramEnd"/>
      <w:r>
        <w:rPr>
          <w:rFonts w:ascii="仿宋 _GB2312" w:eastAsia="仿宋 _GB2312" w:hint="eastAsia"/>
          <w:sz w:val="32"/>
          <w:szCs w:val="32"/>
        </w:rPr>
        <w:t>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（二）项目绩效目标未完成原因分析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五、其他需要说明的问</w:t>
      </w:r>
      <w:r>
        <w:rPr>
          <w:rFonts w:ascii="仿宋 _GB2312" w:eastAsia="仿宋 _GB2312" w:hint="eastAsia"/>
          <w:sz w:val="32"/>
          <w:szCs w:val="32"/>
        </w:rPr>
        <w:t>题</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（一）后续工作计划</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（二）主要经验及做法、存在问题和建议。（包括资金安排、使用过程中的经验、做法、存在问题、改进措施和有关建议等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（三）其他</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六、项目评价工作情况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包括评价基础数据收集、资料来源和依据等佐证材料情况，项目现场勘验检查核实等情况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附</w:t>
      </w:r>
      <w:r>
        <w:rPr>
          <w:rFonts w:ascii="仿宋 _GB2312" w:eastAsia="仿宋 _GB2312" w:hint="eastAsia"/>
          <w:sz w:val="32"/>
          <w:szCs w:val="32"/>
        </w:rPr>
        <w:t>4-1</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财政支出绩效评价报</w:t>
      </w:r>
      <w:r>
        <w:rPr>
          <w:rFonts w:ascii="仿宋 _GB2312" w:eastAsia="仿宋 _GB2312" w:hint="eastAsia"/>
          <w:sz w:val="32"/>
          <w:szCs w:val="32"/>
        </w:rPr>
        <w:t>告</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（参考提纲</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 </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一、项目基本情</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（一）项目概况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（二）项目绩效目标</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项目绩效总目标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项目绩效阶段性目标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二、项目单位绩效报告情况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三、绩效评价工作情</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（一）绩效评价目的</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（二）绩效评价原则、评价指标体系（附表说明）、评价方法</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（三）绩效评价工作过程</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前期准备</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组织实施</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分析评价</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四、绩效评价指标分析情</w:t>
      </w:r>
      <w:r>
        <w:rPr>
          <w:rFonts w:ascii="仿宋 _GB2312" w:eastAsia="仿宋 _GB2312" w:hint="eastAsia"/>
          <w:sz w:val="32"/>
          <w:szCs w:val="32"/>
        </w:rPr>
        <w:t>况</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（一）项目资金情况分析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lastRenderedPageBreak/>
        <w:t>1.</w:t>
      </w:r>
      <w:r>
        <w:rPr>
          <w:rFonts w:ascii="仿宋_GB2312" w:eastAsia="仿宋_GB2312" w:hint="eastAsia"/>
          <w:sz w:val="32"/>
          <w:szCs w:val="32"/>
        </w:rPr>
        <w:t>项目资金到位</w:t>
      </w:r>
      <w:r>
        <w:rPr>
          <w:rFonts w:ascii="仿宋_GB2312" w:eastAsia="仿宋_GB2312" w:hint="eastAsia"/>
          <w:sz w:val="32"/>
          <w:szCs w:val="32"/>
        </w:rPr>
        <w:t>情况分析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项目资金使用情况分析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项目资金管理情况分析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（二）项目实施情况分析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项目组织情况分析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项目管理情况分析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（三）项目绩效情况分析</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1.</w:t>
      </w:r>
      <w:r>
        <w:rPr>
          <w:rFonts w:ascii="仿宋_GB2312" w:eastAsia="仿宋_GB2312" w:hint="eastAsia"/>
          <w:sz w:val="32"/>
          <w:szCs w:val="32"/>
        </w:rPr>
        <w:t>项目经济性分析</w:t>
      </w:r>
      <w:r>
        <w:rPr>
          <w:rFonts w:ascii="仿宋_GB2312" w:eastAsia="仿宋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w:t>
      </w:r>
      <w:r>
        <w:rPr>
          <w:rFonts w:ascii="仿宋 _GB2312" w:eastAsia="仿宋 _GB2312" w:hint="eastAsia"/>
          <w:sz w:val="32"/>
          <w:szCs w:val="32"/>
        </w:rPr>
        <w:t>1</w:t>
      </w:r>
      <w:r>
        <w:rPr>
          <w:rFonts w:ascii="仿宋 _GB2312" w:eastAsia="仿宋 _GB2312" w:hint="eastAsia"/>
          <w:sz w:val="32"/>
          <w:szCs w:val="32"/>
        </w:rPr>
        <w:t>）项目成本（预算）控制情况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w:t>
      </w:r>
      <w:r>
        <w:rPr>
          <w:rFonts w:ascii="仿宋 _GB2312" w:eastAsia="仿宋 _GB2312" w:hint="eastAsia"/>
          <w:sz w:val="32"/>
          <w:szCs w:val="32"/>
        </w:rPr>
        <w:t>2</w:t>
      </w:r>
      <w:r>
        <w:rPr>
          <w:rFonts w:ascii="仿宋 _GB2312" w:eastAsia="仿宋 _GB2312" w:hint="eastAsia"/>
          <w:sz w:val="32"/>
          <w:szCs w:val="32"/>
        </w:rPr>
        <w:t>）项目成本（预算）节约情况</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2.</w:t>
      </w:r>
      <w:r>
        <w:rPr>
          <w:rFonts w:ascii="仿宋_GB2312" w:eastAsia="仿宋_GB2312" w:hint="eastAsia"/>
          <w:sz w:val="32"/>
          <w:szCs w:val="32"/>
        </w:rPr>
        <w:t>项目的效率性分</w:t>
      </w:r>
      <w:r>
        <w:rPr>
          <w:rFonts w:ascii="仿宋_GB2312" w:eastAsia="仿宋_GB2312" w:hint="eastAsia"/>
          <w:sz w:val="32"/>
          <w:szCs w:val="32"/>
        </w:rPr>
        <w:t>析</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w:t>
      </w:r>
      <w:r>
        <w:rPr>
          <w:rFonts w:ascii="仿宋 _GB2312" w:eastAsia="仿宋 _GB2312" w:hint="eastAsia"/>
          <w:sz w:val="32"/>
          <w:szCs w:val="32"/>
        </w:rPr>
        <w:t>1</w:t>
      </w:r>
      <w:r>
        <w:rPr>
          <w:rFonts w:ascii="仿宋 _GB2312" w:eastAsia="仿宋 _GB2312" w:hint="eastAsia"/>
          <w:sz w:val="32"/>
          <w:szCs w:val="32"/>
        </w:rPr>
        <w:t>）项目的实施进度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lastRenderedPageBreak/>
        <w:t>（</w:t>
      </w:r>
      <w:r>
        <w:rPr>
          <w:rFonts w:ascii="仿宋 _GB2312" w:eastAsia="仿宋 _GB2312" w:hint="eastAsia"/>
          <w:sz w:val="32"/>
          <w:szCs w:val="32"/>
        </w:rPr>
        <w:t>2</w:t>
      </w:r>
      <w:r>
        <w:rPr>
          <w:rFonts w:ascii="仿宋 _GB2312" w:eastAsia="仿宋 _GB2312" w:hint="eastAsia"/>
          <w:sz w:val="32"/>
          <w:szCs w:val="32"/>
        </w:rPr>
        <w:t>）项目完成质量</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_GB2312" w:eastAsia="仿宋_GB2312" w:hint="eastAsia"/>
          <w:sz w:val="32"/>
          <w:szCs w:val="32"/>
        </w:rPr>
        <w:t>3.</w:t>
      </w:r>
      <w:r>
        <w:rPr>
          <w:rFonts w:ascii="仿宋_GB2312" w:eastAsia="仿宋_GB2312" w:hint="eastAsia"/>
          <w:sz w:val="32"/>
          <w:szCs w:val="32"/>
        </w:rPr>
        <w:t>项目的效益性分</w:t>
      </w:r>
      <w:r>
        <w:rPr>
          <w:rFonts w:ascii="仿宋_GB2312" w:eastAsia="仿宋_GB2312" w:hint="eastAsia"/>
          <w:sz w:val="32"/>
          <w:szCs w:val="32"/>
        </w:rPr>
        <w:t>析</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w:t>
      </w:r>
      <w:r>
        <w:rPr>
          <w:rFonts w:ascii="仿宋 _GB2312" w:eastAsia="仿宋 _GB2312" w:hint="eastAsia"/>
          <w:sz w:val="32"/>
          <w:szCs w:val="32"/>
        </w:rPr>
        <w:t>1</w:t>
      </w:r>
      <w:r>
        <w:rPr>
          <w:rFonts w:ascii="仿宋 _GB2312" w:eastAsia="仿宋 _GB2312" w:hint="eastAsia"/>
          <w:sz w:val="32"/>
          <w:szCs w:val="32"/>
        </w:rPr>
        <w:t>）项目预期目标完成程度</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w:t>
      </w:r>
      <w:r>
        <w:rPr>
          <w:rFonts w:ascii="仿宋 _GB2312" w:eastAsia="仿宋 _GB2312" w:hint="eastAsia"/>
          <w:sz w:val="32"/>
          <w:szCs w:val="32"/>
        </w:rPr>
        <w:t>2</w:t>
      </w:r>
      <w:r>
        <w:rPr>
          <w:rFonts w:ascii="仿宋 _GB2312" w:eastAsia="仿宋 _GB2312" w:hint="eastAsia"/>
          <w:sz w:val="32"/>
          <w:szCs w:val="32"/>
        </w:rPr>
        <w:t>）项目实施对经济和社会的影响</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四、综合评价情况及评价结论（附相关评分表）</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五、绩效评价结果应用建议（以后年度预算安排、评价结果公开等）</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六、主要经验及做法、存在的问题和建议</w:t>
      </w:r>
      <w:r>
        <w:rPr>
          <w:rFonts w:ascii="仿宋 _GB2312" w:eastAsia="仿宋 _GB2312" w:hint="eastAsia"/>
          <w:sz w:val="32"/>
          <w:szCs w:val="32"/>
        </w:rPr>
        <w:t>。</w:t>
      </w:r>
    </w:p>
    <w:p w:rsidR="00000000" w:rsidRDefault="00875F5F">
      <w:pPr>
        <w:spacing w:before="100" w:beforeAutospacing="1" w:after="100" w:afterAutospacing="1" w:line="480" w:lineRule="auto"/>
        <w:ind w:firstLineChars="200" w:firstLine="640"/>
        <w:divId w:val="485559330"/>
        <w:rPr>
          <w:rFonts w:hint="eastAsia"/>
        </w:rPr>
      </w:pPr>
      <w:r>
        <w:rPr>
          <w:rFonts w:ascii="仿宋 _GB2312" w:eastAsia="仿宋 _GB2312" w:hint="eastAsia"/>
          <w:sz w:val="32"/>
          <w:szCs w:val="32"/>
        </w:rPr>
        <w:t>七、其他需说明的问题</w:t>
      </w:r>
      <w:r>
        <w:rPr>
          <w:rFonts w:ascii="仿宋 _GB2312" w:eastAsia="仿宋 _GB2312" w:hint="eastAsia"/>
          <w:sz w:val="32"/>
          <w:szCs w:val="32"/>
        </w:rPr>
        <w:t>。</w:t>
      </w:r>
    </w:p>
    <w:tbl>
      <w:tblPr>
        <w:tblW w:w="0" w:type="auto"/>
        <w:tblInd w:w="108" w:type="dxa"/>
        <w:tblLook w:val="04A0"/>
      </w:tblPr>
      <w:tblGrid>
        <w:gridCol w:w="663"/>
        <w:gridCol w:w="625"/>
        <w:gridCol w:w="1100"/>
        <w:gridCol w:w="622"/>
        <w:gridCol w:w="1206"/>
        <w:gridCol w:w="591"/>
        <w:gridCol w:w="1657"/>
        <w:gridCol w:w="1950"/>
      </w:tblGrid>
      <w:tr w:rsidR="00000000">
        <w:trPr>
          <w:divId w:val="485559330"/>
          <w:trHeight w:val="315"/>
        </w:trPr>
        <w:tc>
          <w:tcPr>
            <w:tcW w:w="0" w:type="auto"/>
            <w:vAlign w:val="center"/>
            <w:hideMark/>
          </w:tcPr>
          <w:p w:rsidR="00000000" w:rsidRDefault="00875F5F">
            <w:pPr>
              <w:spacing w:before="100" w:beforeAutospacing="1" w:after="100" w:afterAutospacing="1"/>
            </w:pPr>
            <w:r>
              <w:rPr>
                <w:rFonts w:hint="eastAsia"/>
              </w:rPr>
              <w:t>附</w:t>
            </w:r>
            <w:r>
              <w:rPr>
                <w:rFonts w:hint="eastAsia"/>
              </w:rPr>
              <w:t>4-2</w:t>
            </w:r>
            <w:r>
              <w:rPr>
                <w:rFonts w:hint="eastAsia"/>
              </w:rPr>
              <w:t>：</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jc w:val="center"/>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noWrap/>
            <w:vAlign w:val="center"/>
            <w:hideMark/>
          </w:tcPr>
          <w:p w:rsidR="00000000" w:rsidRDefault="00875F5F">
            <w:pPr>
              <w:spacing w:before="100" w:beforeAutospacing="1" w:after="100" w:afterAutospacing="1"/>
            </w:pPr>
            <w:r>
              <w:rPr>
                <w:rFonts w:hint="eastAsia"/>
                <w:sz w:val="22"/>
                <w:szCs w:val="22"/>
              </w:rPr>
              <w:t> </w:t>
            </w:r>
          </w:p>
        </w:tc>
      </w:tr>
      <w:tr w:rsidR="00000000">
        <w:trPr>
          <w:divId w:val="485559330"/>
          <w:trHeight w:val="885"/>
        </w:trPr>
        <w:tc>
          <w:tcPr>
            <w:tcW w:w="0" w:type="auto"/>
            <w:gridSpan w:val="8"/>
            <w:tcBorders>
              <w:top w:val="nil"/>
              <w:left w:val="nil"/>
              <w:bottom w:val="single" w:sz="4" w:space="0" w:color="auto"/>
              <w:right w:val="nil"/>
            </w:tcBorders>
            <w:noWrap/>
            <w:vAlign w:val="center"/>
            <w:hideMark/>
          </w:tcPr>
          <w:p w:rsidR="00000000" w:rsidRDefault="00875F5F">
            <w:pPr>
              <w:spacing w:before="100" w:beforeAutospacing="1" w:after="100" w:afterAutospacing="1"/>
              <w:jc w:val="center"/>
            </w:pPr>
            <w:r>
              <w:rPr>
                <w:rFonts w:hint="eastAsia"/>
                <w:b/>
                <w:bCs/>
                <w:sz w:val="36"/>
                <w:szCs w:val="36"/>
              </w:rPr>
              <w:t>财政支出绩效评价指标体系（参考样表</w:t>
            </w:r>
            <w:r>
              <w:rPr>
                <w:rFonts w:hint="eastAsia"/>
                <w:b/>
                <w:bCs/>
                <w:sz w:val="36"/>
                <w:szCs w:val="36"/>
              </w:rPr>
              <w:t>）</w:t>
            </w:r>
          </w:p>
        </w:tc>
      </w:tr>
      <w:tr w:rsidR="00000000">
        <w:trPr>
          <w:divId w:val="485559330"/>
          <w:trHeight w:val="495"/>
        </w:trPr>
        <w:tc>
          <w:tcPr>
            <w:tcW w:w="0" w:type="auto"/>
            <w:tcBorders>
              <w:top w:val="nil"/>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lastRenderedPageBreak/>
              <w:t>一级指</w:t>
            </w:r>
            <w:r>
              <w:rPr>
                <w:rFonts w:hint="eastAsia"/>
                <w:b/>
                <w:bCs/>
                <w:sz w:val="22"/>
                <w:szCs w:val="22"/>
              </w:rPr>
              <w:t>标</w:t>
            </w:r>
          </w:p>
        </w:tc>
        <w:tc>
          <w:tcPr>
            <w:tcW w:w="0" w:type="auto"/>
            <w:noWrap/>
            <w:vAlign w:val="bottom"/>
            <w:hideMark/>
          </w:tcPr>
          <w:tbl>
            <w:tblPr>
              <w:tblW w:w="0" w:type="auto"/>
              <w:tblCellSpacing w:w="0" w:type="dxa"/>
              <w:tblCellMar>
                <w:left w:w="0" w:type="dxa"/>
                <w:right w:w="0" w:type="dxa"/>
              </w:tblCellMar>
              <w:tblLook w:val="04A0"/>
            </w:tblPr>
            <w:tblGrid>
              <w:gridCol w:w="404"/>
            </w:tblGrid>
            <w:tr w:rsidR="00000000">
              <w:trPr>
                <w:trHeight w:val="495"/>
                <w:tblCellSpacing w:w="0" w:type="dxa"/>
              </w:trPr>
              <w:tc>
                <w:tcPr>
                  <w:tcW w:w="620" w:type="dxa"/>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r>
          </w:tbl>
          <w:p w:rsidR="00000000" w:rsidRDefault="00875F5F"/>
        </w:tc>
        <w:tc>
          <w:tcPr>
            <w:tcW w:w="0" w:type="auto"/>
            <w:tcBorders>
              <w:top w:val="nil"/>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二级指</w:t>
            </w:r>
            <w:r>
              <w:rPr>
                <w:rFonts w:hint="eastAsia"/>
                <w:b/>
                <w:bCs/>
                <w:sz w:val="22"/>
                <w:szCs w:val="22"/>
              </w:rPr>
              <w:t>标</w:t>
            </w:r>
          </w:p>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c>
          <w:tcPr>
            <w:tcW w:w="0" w:type="auto"/>
            <w:tcBorders>
              <w:top w:val="nil"/>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三级指</w:t>
            </w:r>
            <w:r>
              <w:rPr>
                <w:rFonts w:hint="eastAsia"/>
                <w:b/>
                <w:bCs/>
                <w:sz w:val="22"/>
                <w:szCs w:val="22"/>
              </w:rPr>
              <w:t>标</w:t>
            </w:r>
          </w:p>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指标解</w:t>
            </w:r>
            <w:r>
              <w:rPr>
                <w:rFonts w:hint="eastAsia"/>
                <w:b/>
                <w:bCs/>
                <w:sz w:val="22"/>
                <w:szCs w:val="22"/>
              </w:rPr>
              <w:t>释</w:t>
            </w:r>
          </w:p>
        </w:tc>
        <w:tc>
          <w:tcPr>
            <w:tcW w:w="0" w:type="auto"/>
            <w:tcBorders>
              <w:top w:val="nil"/>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评价标</w:t>
            </w:r>
            <w:r>
              <w:rPr>
                <w:rFonts w:hint="eastAsia"/>
                <w:b/>
                <w:bCs/>
                <w:sz w:val="22"/>
                <w:szCs w:val="22"/>
              </w:rPr>
              <w:t>准</w:t>
            </w:r>
          </w:p>
        </w:tc>
      </w:tr>
      <w:tr w:rsidR="00000000">
        <w:trPr>
          <w:divId w:val="485559330"/>
          <w:trHeight w:val="570"/>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项目决</w:t>
            </w:r>
            <w:r>
              <w:rPr>
                <w:rFonts w:hint="eastAsia"/>
                <w:sz w:val="22"/>
                <w:szCs w:val="22"/>
              </w:rPr>
              <w:t>策</w:t>
            </w:r>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r>
              <w:rPr>
                <w:rFonts w:hint="eastAsia"/>
                <w:sz w:val="22"/>
                <w:szCs w:val="22"/>
              </w:rPr>
              <w:t>0</w:t>
            </w:r>
          </w:p>
        </w:tc>
        <w:tc>
          <w:tcPr>
            <w:tcW w:w="0" w:type="auto"/>
            <w:tcBorders>
              <w:top w:val="single" w:sz="4" w:space="0" w:color="auto"/>
              <w:left w:val="nil"/>
              <w:bottom w:val="nil"/>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项目目</w:t>
            </w:r>
            <w:r>
              <w:rPr>
                <w:rFonts w:hint="eastAsia"/>
                <w:sz w:val="22"/>
                <w:szCs w:val="22"/>
              </w:rPr>
              <w:t>标</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目标内</w:t>
            </w:r>
            <w:r>
              <w:rPr>
                <w:rFonts w:hint="eastAsia"/>
                <w:sz w:val="22"/>
                <w:szCs w:val="22"/>
              </w:rPr>
              <w:t>容</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目标是否明确、细化、量</w:t>
            </w:r>
            <w:r>
              <w:rPr>
                <w:rFonts w:hint="eastAsia"/>
                <w:sz w:val="22"/>
                <w:szCs w:val="22"/>
              </w:rPr>
              <w:t>化</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目标明确（</w:t>
            </w:r>
            <w:r>
              <w:rPr>
                <w:rFonts w:hint="eastAsia"/>
                <w:sz w:val="22"/>
                <w:szCs w:val="22"/>
              </w:rPr>
              <w:t>1</w:t>
            </w:r>
            <w:r>
              <w:rPr>
                <w:rFonts w:hint="eastAsia"/>
                <w:sz w:val="22"/>
                <w:szCs w:val="22"/>
              </w:rPr>
              <w:t>分），目标细化（</w:t>
            </w:r>
            <w:r>
              <w:rPr>
                <w:rFonts w:hint="eastAsia"/>
                <w:sz w:val="22"/>
                <w:szCs w:val="22"/>
              </w:rPr>
              <w:t>1</w:t>
            </w:r>
            <w:r>
              <w:rPr>
                <w:rFonts w:hint="eastAsia"/>
                <w:sz w:val="22"/>
                <w:szCs w:val="22"/>
              </w:rPr>
              <w:t>分），目标量化（</w:t>
            </w:r>
            <w:r>
              <w:rPr>
                <w:rFonts w:hint="eastAsia"/>
                <w:sz w:val="22"/>
                <w:szCs w:val="22"/>
              </w:rPr>
              <w:t>2</w:t>
            </w:r>
            <w:r>
              <w:rPr>
                <w:rFonts w:hint="eastAsia"/>
                <w:sz w:val="22"/>
                <w:szCs w:val="22"/>
              </w:rPr>
              <w:t>分</w:t>
            </w:r>
            <w:r>
              <w:rPr>
                <w:rFonts w:hint="eastAsia"/>
                <w:sz w:val="22"/>
                <w:szCs w:val="22"/>
              </w:rPr>
              <w:t>）</w:t>
            </w:r>
          </w:p>
        </w:tc>
      </w:tr>
      <w:tr w:rsidR="00000000">
        <w:trPr>
          <w:divId w:val="485559330"/>
          <w:trHeight w:val="84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决策过</w:t>
            </w:r>
            <w:r>
              <w:rPr>
                <w:rFonts w:hint="eastAsia"/>
                <w:sz w:val="22"/>
                <w:szCs w:val="22"/>
              </w:rPr>
              <w:t>程</w:t>
            </w:r>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决策依</w:t>
            </w:r>
            <w:r>
              <w:rPr>
                <w:rFonts w:hint="eastAsia"/>
                <w:sz w:val="22"/>
                <w:szCs w:val="22"/>
              </w:rPr>
              <w:t>据</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项目是否符合经济社会发展规划和部门年度工作计划；是否根据需要制定中长期实施规</w:t>
            </w:r>
            <w:r>
              <w:rPr>
                <w:rFonts w:hint="eastAsia"/>
                <w:sz w:val="22"/>
                <w:szCs w:val="22"/>
              </w:rPr>
              <w:t>划</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项目符合经济社会发展规划和部门年度工作计划（</w:t>
            </w:r>
            <w:r>
              <w:rPr>
                <w:rFonts w:hint="eastAsia"/>
                <w:sz w:val="22"/>
                <w:szCs w:val="22"/>
              </w:rPr>
              <w:t>2</w:t>
            </w:r>
            <w:r>
              <w:rPr>
                <w:rFonts w:hint="eastAsia"/>
                <w:sz w:val="22"/>
                <w:szCs w:val="22"/>
              </w:rPr>
              <w:t>分），根据需要制定中长期实施规划（</w:t>
            </w:r>
            <w:r>
              <w:rPr>
                <w:rFonts w:hint="eastAsia"/>
                <w:sz w:val="22"/>
                <w:szCs w:val="22"/>
              </w:rPr>
              <w:t>1</w:t>
            </w:r>
            <w:r>
              <w:rPr>
                <w:rFonts w:hint="eastAsia"/>
                <w:sz w:val="22"/>
                <w:szCs w:val="22"/>
              </w:rPr>
              <w:t>分</w:t>
            </w:r>
            <w:r>
              <w:rPr>
                <w:rFonts w:hint="eastAsia"/>
                <w:sz w:val="22"/>
                <w:szCs w:val="22"/>
              </w:rPr>
              <w:t>）</w:t>
            </w:r>
          </w:p>
        </w:tc>
      </w:tr>
      <w:tr w:rsidR="00000000">
        <w:trPr>
          <w:divId w:val="485559330"/>
          <w:trHeight w:val="9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决策程</w:t>
            </w:r>
            <w:r>
              <w:rPr>
                <w:rFonts w:hint="eastAsia"/>
                <w:sz w:val="22"/>
                <w:szCs w:val="22"/>
              </w:rPr>
              <w:t>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项目是否符合申报条件；申报、批复程序是否符合相关管理办法；项目调整是否履行相应手</w:t>
            </w:r>
            <w:r>
              <w:rPr>
                <w:rFonts w:hint="eastAsia"/>
                <w:sz w:val="22"/>
                <w:szCs w:val="22"/>
              </w:rPr>
              <w:t>续</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项目符合申报条件（</w:t>
            </w:r>
            <w:r>
              <w:rPr>
                <w:rFonts w:hint="eastAsia"/>
                <w:sz w:val="22"/>
                <w:szCs w:val="22"/>
              </w:rPr>
              <w:t>2</w:t>
            </w:r>
            <w:r>
              <w:rPr>
                <w:rFonts w:hint="eastAsia"/>
                <w:sz w:val="22"/>
                <w:szCs w:val="22"/>
              </w:rPr>
              <w:t>分），申报、批复程序符合相关管</w:t>
            </w:r>
            <w:r>
              <w:rPr>
                <w:rFonts w:hint="eastAsia"/>
                <w:sz w:val="22"/>
                <w:szCs w:val="22"/>
              </w:rPr>
              <w:t xml:space="preserve"> </w:t>
            </w:r>
            <w:r>
              <w:rPr>
                <w:rFonts w:hint="eastAsia"/>
                <w:sz w:val="22"/>
                <w:szCs w:val="22"/>
              </w:rPr>
              <w:t>理办法（</w:t>
            </w:r>
            <w:r>
              <w:rPr>
                <w:rFonts w:hint="eastAsia"/>
                <w:sz w:val="22"/>
                <w:szCs w:val="22"/>
              </w:rPr>
              <w:t>2</w:t>
            </w:r>
            <w:r>
              <w:rPr>
                <w:rFonts w:hint="eastAsia"/>
                <w:sz w:val="22"/>
                <w:szCs w:val="22"/>
              </w:rPr>
              <w:t>分），项目实施调整履行相应手续（</w:t>
            </w:r>
            <w:r>
              <w:rPr>
                <w:rFonts w:hint="eastAsia"/>
                <w:sz w:val="22"/>
                <w:szCs w:val="22"/>
              </w:rPr>
              <w:t>1</w:t>
            </w:r>
            <w:r>
              <w:rPr>
                <w:rFonts w:hint="eastAsia"/>
                <w:sz w:val="22"/>
                <w:szCs w:val="22"/>
              </w:rPr>
              <w:t>分</w:t>
            </w:r>
            <w:r>
              <w:rPr>
                <w:rFonts w:hint="eastAsia"/>
                <w:sz w:val="22"/>
                <w:szCs w:val="22"/>
              </w:rPr>
              <w:t>）</w:t>
            </w:r>
          </w:p>
        </w:tc>
      </w:tr>
      <w:tr w:rsidR="00000000">
        <w:trPr>
          <w:divId w:val="485559330"/>
          <w:trHeight w:val="91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资金分</w:t>
            </w:r>
            <w:r>
              <w:rPr>
                <w:rFonts w:hint="eastAsia"/>
                <w:sz w:val="22"/>
                <w:szCs w:val="22"/>
              </w:rPr>
              <w:t>配</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分配办</w:t>
            </w:r>
            <w:r>
              <w:rPr>
                <w:rFonts w:hint="eastAsia"/>
                <w:sz w:val="22"/>
                <w:szCs w:val="22"/>
              </w:rPr>
              <w:t>法</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是否根据需要制定相关资金管理办法，并在管理办法中明确资金分配办法；资金分配因素是否全面、合理</w:t>
            </w:r>
            <w:r>
              <w:rPr>
                <w:rFonts w:hint="eastAsia"/>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办法健全、规范（</w:t>
            </w:r>
            <w:r>
              <w:rPr>
                <w:rFonts w:hint="eastAsia"/>
                <w:sz w:val="22"/>
                <w:szCs w:val="22"/>
              </w:rPr>
              <w:t>1</w:t>
            </w:r>
            <w:r>
              <w:rPr>
                <w:rFonts w:hint="eastAsia"/>
                <w:sz w:val="22"/>
                <w:szCs w:val="22"/>
              </w:rPr>
              <w:t>分），因素选择全面、合理</w:t>
            </w:r>
            <w:r>
              <w:rPr>
                <w:rFonts w:hint="eastAsia"/>
                <w:sz w:val="22"/>
                <w:szCs w:val="22"/>
              </w:rPr>
              <w:t xml:space="preserve"> </w:t>
            </w:r>
            <w:r>
              <w:rPr>
                <w:rFonts w:hint="eastAsia"/>
                <w:sz w:val="22"/>
                <w:szCs w:val="22"/>
              </w:rPr>
              <w:t>（</w:t>
            </w:r>
            <w:r>
              <w:rPr>
                <w:rFonts w:hint="eastAsia"/>
                <w:sz w:val="22"/>
                <w:szCs w:val="22"/>
              </w:rPr>
              <w:t>1</w:t>
            </w:r>
            <w:r>
              <w:rPr>
                <w:rFonts w:hint="eastAsia"/>
                <w:sz w:val="22"/>
                <w:szCs w:val="22"/>
              </w:rPr>
              <w:t>分</w:t>
            </w:r>
            <w:r>
              <w:rPr>
                <w:rFonts w:hint="eastAsia"/>
                <w:sz w:val="22"/>
                <w:szCs w:val="22"/>
              </w:rPr>
              <w:t>）</w:t>
            </w:r>
          </w:p>
        </w:tc>
      </w:tr>
      <w:tr w:rsidR="00000000">
        <w:trPr>
          <w:divId w:val="485559330"/>
          <w:trHeight w:val="63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分配结</w:t>
            </w:r>
            <w:r>
              <w:rPr>
                <w:rFonts w:hint="eastAsia"/>
                <w:sz w:val="22"/>
                <w:szCs w:val="22"/>
              </w:rPr>
              <w:t>果</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6</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资金分配是否符合相关管理办法；分配结果是否合</w:t>
            </w:r>
            <w:r>
              <w:rPr>
                <w:rFonts w:hint="eastAsia"/>
                <w:sz w:val="22"/>
                <w:szCs w:val="22"/>
              </w:rPr>
              <w:t>理</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项目符合相关分配办法（</w:t>
            </w:r>
            <w:r>
              <w:rPr>
                <w:rFonts w:hint="eastAsia"/>
                <w:sz w:val="22"/>
                <w:szCs w:val="22"/>
              </w:rPr>
              <w:t>2</w:t>
            </w:r>
            <w:r>
              <w:rPr>
                <w:rFonts w:hint="eastAsia"/>
                <w:sz w:val="22"/>
                <w:szCs w:val="22"/>
              </w:rPr>
              <w:t>分），资金分配合理</w:t>
            </w:r>
            <w:r>
              <w:rPr>
                <w:rFonts w:hint="eastAsia"/>
                <w:sz w:val="22"/>
                <w:szCs w:val="22"/>
              </w:rPr>
              <w:t xml:space="preserve"> </w:t>
            </w:r>
            <w:r>
              <w:rPr>
                <w:rFonts w:hint="eastAsia"/>
                <w:sz w:val="22"/>
                <w:szCs w:val="22"/>
              </w:rPr>
              <w:t>（</w:t>
            </w:r>
            <w:r>
              <w:rPr>
                <w:rFonts w:hint="eastAsia"/>
                <w:sz w:val="22"/>
                <w:szCs w:val="22"/>
              </w:rPr>
              <w:t>4</w:t>
            </w:r>
            <w:r>
              <w:rPr>
                <w:rFonts w:hint="eastAsia"/>
                <w:sz w:val="22"/>
                <w:szCs w:val="22"/>
              </w:rPr>
              <w:t>分</w:t>
            </w:r>
            <w:r>
              <w:rPr>
                <w:rFonts w:hint="eastAsia"/>
                <w:sz w:val="22"/>
                <w:szCs w:val="22"/>
              </w:rPr>
              <w:t>）</w:t>
            </w:r>
          </w:p>
        </w:tc>
      </w:tr>
      <w:tr w:rsidR="00000000">
        <w:trPr>
          <w:divId w:val="485559330"/>
          <w:trHeight w:val="615"/>
        </w:trPr>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项目管</w:t>
            </w:r>
            <w:r>
              <w:rPr>
                <w:rFonts w:hint="eastAsia"/>
                <w:sz w:val="22"/>
                <w:szCs w:val="22"/>
              </w:rPr>
              <w:t>理</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r>
              <w:rPr>
                <w:rFonts w:hint="eastAsia"/>
                <w:sz w:val="22"/>
                <w:szCs w:val="22"/>
              </w:rPr>
              <w:t>5</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资金到</w:t>
            </w:r>
            <w:r>
              <w:rPr>
                <w:rFonts w:hint="eastAsia"/>
                <w:sz w:val="22"/>
                <w:szCs w:val="22"/>
              </w:rPr>
              <w:t>位</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w:t>
            </w:r>
            <w:r>
              <w:rPr>
                <w:rFonts w:hint="eastAsia"/>
                <w:sz w:val="22"/>
                <w:szCs w:val="22"/>
              </w:rPr>
              <w:t>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实际到位</w:t>
            </w:r>
            <w:r>
              <w:rPr>
                <w:rFonts w:hint="eastAsia"/>
                <w:sz w:val="22"/>
                <w:szCs w:val="22"/>
              </w:rPr>
              <w:t>/</w:t>
            </w:r>
            <w:r>
              <w:rPr>
                <w:rFonts w:hint="eastAsia"/>
                <w:sz w:val="22"/>
                <w:szCs w:val="22"/>
              </w:rPr>
              <w:t>计划到位×</w:t>
            </w:r>
            <w:r>
              <w:rPr>
                <w:rFonts w:hint="eastAsia"/>
                <w:sz w:val="22"/>
                <w:szCs w:val="22"/>
              </w:rPr>
              <w:t>100</w:t>
            </w:r>
            <w:r>
              <w:rPr>
                <w:rFonts w:hint="eastAsia"/>
                <w:sz w:val="22"/>
                <w:szCs w:val="22"/>
              </w:rPr>
              <w:t>%</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根据项目实际到位资金占计划的比重计算得分（</w:t>
            </w:r>
            <w:r>
              <w:rPr>
                <w:rFonts w:hint="eastAsia"/>
                <w:sz w:val="22"/>
                <w:szCs w:val="22"/>
              </w:rPr>
              <w:t>3</w:t>
            </w:r>
            <w:r>
              <w:rPr>
                <w:rFonts w:hint="eastAsia"/>
                <w:sz w:val="22"/>
                <w:szCs w:val="22"/>
              </w:rPr>
              <w:t>分）</w:t>
            </w:r>
            <w:r>
              <w:rPr>
                <w:rFonts w:hint="eastAsia"/>
                <w:sz w:val="22"/>
                <w:szCs w:val="22"/>
              </w:rPr>
              <w:t xml:space="preserve"> </w:t>
            </w:r>
          </w:p>
        </w:tc>
      </w:tr>
      <w:tr w:rsidR="00000000">
        <w:trPr>
          <w:divId w:val="485559330"/>
          <w:trHeight w:val="94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资金是否及时到位；若未及时到位，是否影响项目进</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及时到位（</w:t>
            </w:r>
            <w:r>
              <w:rPr>
                <w:rFonts w:hint="eastAsia"/>
                <w:sz w:val="22"/>
                <w:szCs w:val="22"/>
              </w:rPr>
              <w:t>2</w:t>
            </w:r>
            <w:r>
              <w:rPr>
                <w:rFonts w:hint="eastAsia"/>
                <w:sz w:val="22"/>
                <w:szCs w:val="22"/>
              </w:rPr>
              <w:t>分），未及时到位但未影响项目进度</w:t>
            </w:r>
            <w:r>
              <w:rPr>
                <w:rFonts w:hint="eastAsia"/>
                <w:sz w:val="22"/>
                <w:szCs w:val="22"/>
              </w:rPr>
              <w:t xml:space="preserve"> </w:t>
            </w:r>
            <w:r>
              <w:rPr>
                <w:rFonts w:hint="eastAsia"/>
                <w:sz w:val="22"/>
                <w:szCs w:val="22"/>
              </w:rPr>
              <w:t>（</w:t>
            </w:r>
            <w:r>
              <w:rPr>
                <w:rFonts w:hint="eastAsia"/>
                <w:sz w:val="22"/>
                <w:szCs w:val="22"/>
              </w:rPr>
              <w:t>1.5</w:t>
            </w:r>
            <w:r>
              <w:rPr>
                <w:rFonts w:hint="eastAsia"/>
                <w:sz w:val="22"/>
                <w:szCs w:val="22"/>
              </w:rPr>
              <w:t>分），未及时到位并影响项目进度（</w:t>
            </w:r>
            <w:r>
              <w:rPr>
                <w:rFonts w:hint="eastAsia"/>
                <w:sz w:val="22"/>
                <w:szCs w:val="22"/>
              </w:rPr>
              <w:t>0-1</w:t>
            </w:r>
            <w:r>
              <w:rPr>
                <w:rFonts w:hint="eastAsia"/>
                <w:sz w:val="22"/>
                <w:szCs w:val="22"/>
              </w:rPr>
              <w:t>分）</w:t>
            </w:r>
            <w:r>
              <w:rPr>
                <w:rFonts w:hint="eastAsia"/>
                <w:sz w:val="22"/>
                <w:szCs w:val="22"/>
              </w:rPr>
              <w:t>。</w:t>
            </w:r>
          </w:p>
        </w:tc>
      </w:tr>
      <w:tr w:rsidR="00000000">
        <w:trPr>
          <w:divId w:val="485559330"/>
          <w:trHeight w:val="114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资金管</w:t>
            </w:r>
            <w:r>
              <w:rPr>
                <w:rFonts w:hint="eastAsia"/>
                <w:sz w:val="22"/>
                <w:szCs w:val="22"/>
              </w:rPr>
              <w:t>理</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资金使</w:t>
            </w:r>
            <w:r>
              <w:rPr>
                <w:rFonts w:hint="eastAsia"/>
                <w:sz w:val="22"/>
                <w:szCs w:val="22"/>
              </w:rPr>
              <w:t>用</w:t>
            </w:r>
          </w:p>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7</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是否存在支出依据不合</w:t>
            </w:r>
            <w:proofErr w:type="gramStart"/>
            <w:r>
              <w:rPr>
                <w:rFonts w:hint="eastAsia"/>
                <w:sz w:val="22"/>
                <w:szCs w:val="22"/>
              </w:rPr>
              <w:t>规</w:t>
            </w:r>
            <w:proofErr w:type="gramEnd"/>
            <w:r>
              <w:rPr>
                <w:rFonts w:hint="eastAsia"/>
                <w:sz w:val="22"/>
                <w:szCs w:val="22"/>
              </w:rPr>
              <w:t>、虚列项目支出的情况；是否存在截留、挤</w:t>
            </w:r>
            <w:r>
              <w:rPr>
                <w:rFonts w:hint="eastAsia"/>
                <w:sz w:val="22"/>
                <w:szCs w:val="22"/>
              </w:rPr>
              <w:lastRenderedPageBreak/>
              <w:t>占、挪用项目资金情况；是否存在超标准开</w:t>
            </w:r>
            <w:r>
              <w:rPr>
                <w:rFonts w:hint="eastAsia"/>
                <w:sz w:val="22"/>
                <w:szCs w:val="22"/>
              </w:rPr>
              <w:t xml:space="preserve"> </w:t>
            </w:r>
            <w:proofErr w:type="gramStart"/>
            <w:r>
              <w:rPr>
                <w:rFonts w:hint="eastAsia"/>
                <w:sz w:val="22"/>
                <w:szCs w:val="22"/>
              </w:rPr>
              <w:t>支情</w:t>
            </w:r>
            <w:r>
              <w:rPr>
                <w:rFonts w:hint="eastAsia"/>
                <w:sz w:val="22"/>
                <w:szCs w:val="22"/>
              </w:rPr>
              <w:t>况</w:t>
            </w:r>
            <w:proofErr w:type="gramEnd"/>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lastRenderedPageBreak/>
              <w:t>虚列（套取）扣</w:t>
            </w:r>
            <w:r>
              <w:rPr>
                <w:rFonts w:hint="eastAsia"/>
                <w:sz w:val="22"/>
                <w:szCs w:val="22"/>
              </w:rPr>
              <w:t>4-7</w:t>
            </w:r>
            <w:r>
              <w:rPr>
                <w:rFonts w:hint="eastAsia"/>
                <w:sz w:val="22"/>
                <w:szCs w:val="22"/>
              </w:rPr>
              <w:t>分，支出依据不合</w:t>
            </w:r>
            <w:proofErr w:type="gramStart"/>
            <w:r>
              <w:rPr>
                <w:rFonts w:hint="eastAsia"/>
                <w:sz w:val="22"/>
                <w:szCs w:val="22"/>
              </w:rPr>
              <w:t>规</w:t>
            </w:r>
            <w:proofErr w:type="gramEnd"/>
            <w:r>
              <w:rPr>
                <w:rFonts w:hint="eastAsia"/>
                <w:sz w:val="22"/>
                <w:szCs w:val="22"/>
              </w:rPr>
              <w:t>扣</w:t>
            </w:r>
            <w:r>
              <w:rPr>
                <w:rFonts w:hint="eastAsia"/>
                <w:sz w:val="22"/>
                <w:szCs w:val="22"/>
              </w:rPr>
              <w:t xml:space="preserve"> 1</w:t>
            </w:r>
            <w:r>
              <w:rPr>
                <w:rFonts w:hint="eastAsia"/>
                <w:sz w:val="22"/>
                <w:szCs w:val="22"/>
              </w:rPr>
              <w:t>分，截留、挤占、挪用扣</w:t>
            </w:r>
            <w:r>
              <w:rPr>
                <w:rFonts w:hint="eastAsia"/>
                <w:sz w:val="22"/>
                <w:szCs w:val="22"/>
              </w:rPr>
              <w:t>3-6</w:t>
            </w:r>
            <w:r>
              <w:rPr>
                <w:rFonts w:hint="eastAsia"/>
                <w:sz w:val="22"/>
                <w:szCs w:val="22"/>
              </w:rPr>
              <w:t>分，超</w:t>
            </w:r>
            <w:r>
              <w:rPr>
                <w:rFonts w:hint="eastAsia"/>
                <w:sz w:val="22"/>
                <w:szCs w:val="22"/>
              </w:rPr>
              <w:lastRenderedPageBreak/>
              <w:t>标准开支扣</w:t>
            </w:r>
            <w:r>
              <w:rPr>
                <w:rFonts w:hint="eastAsia"/>
                <w:sz w:val="22"/>
                <w:szCs w:val="22"/>
              </w:rPr>
              <w:t>2-5</w:t>
            </w:r>
            <w:r>
              <w:rPr>
                <w:rFonts w:hint="eastAsia"/>
                <w:sz w:val="22"/>
                <w:szCs w:val="22"/>
              </w:rPr>
              <w:t>分</w:t>
            </w:r>
          </w:p>
        </w:tc>
      </w:tr>
      <w:tr w:rsidR="00000000">
        <w:trPr>
          <w:divId w:val="485559330"/>
          <w:trHeight w:val="84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nil"/>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财务管</w:t>
            </w:r>
            <w:r>
              <w:rPr>
                <w:rFonts w:hint="eastAsia"/>
                <w:sz w:val="22"/>
                <w:szCs w:val="22"/>
              </w:rPr>
              <w:t>理</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资金管理、费用支出等制度是否健全，是否严格执行；会计核算是否规</w:t>
            </w:r>
            <w:r>
              <w:rPr>
                <w:rFonts w:hint="eastAsia"/>
                <w:sz w:val="22"/>
                <w:szCs w:val="22"/>
              </w:rPr>
              <w:t>范</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财务制度健全（</w:t>
            </w:r>
            <w:r>
              <w:rPr>
                <w:rFonts w:hint="eastAsia"/>
                <w:sz w:val="22"/>
                <w:szCs w:val="22"/>
              </w:rPr>
              <w:t>1</w:t>
            </w:r>
            <w:r>
              <w:rPr>
                <w:rFonts w:hint="eastAsia"/>
                <w:sz w:val="22"/>
                <w:szCs w:val="22"/>
              </w:rPr>
              <w:t>分），严格执行制度（</w:t>
            </w:r>
            <w:r>
              <w:rPr>
                <w:rFonts w:hint="eastAsia"/>
                <w:sz w:val="22"/>
                <w:szCs w:val="22"/>
              </w:rPr>
              <w:t>1</w:t>
            </w:r>
            <w:r>
              <w:rPr>
                <w:rFonts w:hint="eastAsia"/>
                <w:sz w:val="22"/>
                <w:szCs w:val="22"/>
              </w:rPr>
              <w:t>分），会计核算规范（</w:t>
            </w:r>
            <w:r>
              <w:rPr>
                <w:rFonts w:hint="eastAsia"/>
                <w:sz w:val="22"/>
                <w:szCs w:val="22"/>
              </w:rPr>
              <w:t>1</w:t>
            </w:r>
            <w:r>
              <w:rPr>
                <w:rFonts w:hint="eastAsia"/>
                <w:sz w:val="22"/>
                <w:szCs w:val="22"/>
              </w:rPr>
              <w:t>分）</w:t>
            </w:r>
            <w:r>
              <w:rPr>
                <w:rFonts w:hint="eastAsia"/>
                <w:sz w:val="22"/>
                <w:szCs w:val="22"/>
              </w:rPr>
              <w:t>。</w:t>
            </w:r>
          </w:p>
        </w:tc>
      </w:tr>
      <w:tr w:rsidR="00000000">
        <w:trPr>
          <w:divId w:val="485559330"/>
          <w:trHeight w:val="450"/>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组织实</w:t>
            </w:r>
            <w:r>
              <w:rPr>
                <w:rFonts w:hint="eastAsia"/>
                <w:sz w:val="22"/>
                <w:szCs w:val="22"/>
              </w:rPr>
              <w:t>施</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0</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组织机</w:t>
            </w:r>
            <w:r>
              <w:rPr>
                <w:rFonts w:hint="eastAsia"/>
                <w:sz w:val="22"/>
                <w:szCs w:val="22"/>
              </w:rPr>
              <w:t>构</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机构是否健全、分工是否明</w:t>
            </w:r>
            <w:r>
              <w:rPr>
                <w:rFonts w:hint="eastAsia"/>
                <w:sz w:val="22"/>
                <w:szCs w:val="22"/>
              </w:rPr>
              <w:t>确</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机构健全、分工明确（</w:t>
            </w:r>
            <w:r>
              <w:rPr>
                <w:rFonts w:hint="eastAsia"/>
                <w:sz w:val="22"/>
                <w:szCs w:val="22"/>
              </w:rPr>
              <w:t>1</w:t>
            </w:r>
            <w:r>
              <w:rPr>
                <w:rFonts w:hint="eastAsia"/>
                <w:sz w:val="22"/>
                <w:szCs w:val="22"/>
              </w:rPr>
              <w:t>分</w:t>
            </w:r>
            <w:r>
              <w:rPr>
                <w:rFonts w:hint="eastAsia"/>
                <w:sz w:val="22"/>
                <w:szCs w:val="22"/>
              </w:rPr>
              <w:t>）</w:t>
            </w:r>
          </w:p>
        </w:tc>
      </w:tr>
      <w:tr w:rsidR="00000000">
        <w:trPr>
          <w:divId w:val="485559330"/>
          <w:trHeight w:val="124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管理制</w:t>
            </w:r>
            <w:r>
              <w:rPr>
                <w:rFonts w:hint="eastAsia"/>
                <w:sz w:val="22"/>
                <w:szCs w:val="22"/>
              </w:rPr>
              <w:t>度</w:t>
            </w:r>
          </w:p>
        </w:tc>
        <w:tc>
          <w:tcPr>
            <w:tcW w:w="0" w:type="auto"/>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9</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是否建立健全项目管理制度；是否严格执行相关项目管理制</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建立健全项目管理制度（</w:t>
            </w:r>
            <w:r>
              <w:rPr>
                <w:rFonts w:hint="eastAsia"/>
                <w:sz w:val="22"/>
                <w:szCs w:val="22"/>
              </w:rPr>
              <w:t>2</w:t>
            </w:r>
            <w:r>
              <w:rPr>
                <w:rFonts w:hint="eastAsia"/>
                <w:sz w:val="22"/>
                <w:szCs w:val="22"/>
              </w:rPr>
              <w:t>分）；严格执行相关项目管理</w:t>
            </w:r>
            <w:r>
              <w:rPr>
                <w:rFonts w:hint="eastAsia"/>
                <w:sz w:val="22"/>
                <w:szCs w:val="22"/>
              </w:rPr>
              <w:t xml:space="preserve"> </w:t>
            </w:r>
            <w:r>
              <w:rPr>
                <w:rFonts w:hint="eastAsia"/>
                <w:sz w:val="22"/>
                <w:szCs w:val="22"/>
              </w:rPr>
              <w:t>制度（</w:t>
            </w:r>
            <w:r>
              <w:rPr>
                <w:rFonts w:hint="eastAsia"/>
                <w:sz w:val="22"/>
                <w:szCs w:val="22"/>
              </w:rPr>
              <w:t>7</w:t>
            </w:r>
            <w:r>
              <w:rPr>
                <w:rFonts w:hint="eastAsia"/>
                <w:sz w:val="22"/>
                <w:szCs w:val="22"/>
              </w:rPr>
              <w:t>分</w:t>
            </w:r>
            <w:r>
              <w:rPr>
                <w:rFonts w:hint="eastAsia"/>
                <w:sz w:val="22"/>
                <w:szCs w:val="22"/>
              </w:rPr>
              <w:t>）</w:t>
            </w:r>
          </w:p>
        </w:tc>
      </w:tr>
      <w:tr w:rsidR="00000000">
        <w:trPr>
          <w:divId w:val="485559330"/>
          <w:trHeight w:val="765"/>
        </w:trPr>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项目绩</w:t>
            </w:r>
            <w:r>
              <w:rPr>
                <w:rFonts w:hint="eastAsia"/>
                <w:sz w:val="22"/>
                <w:szCs w:val="22"/>
              </w:rPr>
              <w:t>效</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r>
              <w:rPr>
                <w:rFonts w:hint="eastAsia"/>
                <w:sz w:val="22"/>
                <w:szCs w:val="22"/>
              </w:rPr>
              <w:t>5</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项目产</w:t>
            </w:r>
            <w:r>
              <w:rPr>
                <w:rFonts w:hint="eastAsia"/>
                <w:sz w:val="22"/>
                <w:szCs w:val="22"/>
              </w:rPr>
              <w:t>出</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5</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产出数</w:t>
            </w:r>
            <w:r>
              <w:rPr>
                <w:rFonts w:hint="eastAsia"/>
                <w:sz w:val="22"/>
                <w:szCs w:val="22"/>
              </w:rPr>
              <w:t>量</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r>
              <w:rPr>
                <w:rFonts w:hint="eastAsia"/>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项目产出数量是否达到绩效目</w:t>
            </w:r>
            <w:r>
              <w:rPr>
                <w:rFonts w:hint="eastAsia"/>
                <w:sz w:val="22"/>
                <w:szCs w:val="22"/>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对照绩效目标评价产出数量（</w:t>
            </w:r>
            <w:r>
              <w:rPr>
                <w:rFonts w:hint="eastAsia"/>
                <w:sz w:val="22"/>
                <w:szCs w:val="22"/>
              </w:rPr>
              <w:t>5</w:t>
            </w:r>
            <w:r>
              <w:rPr>
                <w:rFonts w:hint="eastAsia"/>
                <w:sz w:val="22"/>
                <w:szCs w:val="22"/>
              </w:rPr>
              <w:t>分</w:t>
            </w:r>
            <w:r>
              <w:rPr>
                <w:rFonts w:hint="eastAsia"/>
                <w:sz w:val="22"/>
                <w:szCs w:val="22"/>
              </w:rPr>
              <w:t>）</w:t>
            </w:r>
          </w:p>
        </w:tc>
      </w:tr>
      <w:tr w:rsidR="00000000">
        <w:trPr>
          <w:divId w:val="485559330"/>
          <w:trHeight w:val="39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产出质</w:t>
            </w:r>
            <w:r>
              <w:rPr>
                <w:rFonts w:hint="eastAsia"/>
                <w:sz w:val="22"/>
                <w:szCs w:val="22"/>
              </w:rPr>
              <w:t>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r>
              <w:rPr>
                <w:rFonts w:hint="eastAsia"/>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项目产出质量是否达到绩效目</w:t>
            </w:r>
            <w:r>
              <w:rPr>
                <w:rFonts w:hint="eastAsia"/>
                <w:sz w:val="22"/>
                <w:szCs w:val="22"/>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对照绩效目标评价产出质量（</w:t>
            </w:r>
            <w:r>
              <w:rPr>
                <w:rFonts w:hint="eastAsia"/>
                <w:sz w:val="22"/>
                <w:szCs w:val="22"/>
              </w:rPr>
              <w:t>4</w:t>
            </w:r>
            <w:r>
              <w:rPr>
                <w:rFonts w:hint="eastAsia"/>
                <w:sz w:val="22"/>
                <w:szCs w:val="22"/>
              </w:rPr>
              <w:t>分</w:t>
            </w:r>
            <w:r>
              <w:rPr>
                <w:rFonts w:hint="eastAsia"/>
                <w:sz w:val="22"/>
                <w:szCs w:val="22"/>
              </w:rPr>
              <w:t>）</w:t>
            </w:r>
          </w:p>
        </w:tc>
      </w:tr>
      <w:tr w:rsidR="00000000">
        <w:trPr>
          <w:divId w:val="485559330"/>
          <w:trHeight w:val="39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项目产出时效是否达到绩效目</w:t>
            </w:r>
            <w:r>
              <w:rPr>
                <w:rFonts w:hint="eastAsia"/>
                <w:sz w:val="22"/>
                <w:szCs w:val="22"/>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对照绩效目标评价产出时效（</w:t>
            </w:r>
            <w:r>
              <w:rPr>
                <w:rFonts w:hint="eastAsia"/>
                <w:sz w:val="22"/>
                <w:szCs w:val="22"/>
              </w:rPr>
              <w:t>3</w:t>
            </w:r>
            <w:r>
              <w:rPr>
                <w:rFonts w:hint="eastAsia"/>
                <w:sz w:val="22"/>
                <w:szCs w:val="22"/>
              </w:rPr>
              <w:t>分</w:t>
            </w:r>
            <w:r>
              <w:rPr>
                <w:rFonts w:hint="eastAsia"/>
                <w:sz w:val="22"/>
                <w:szCs w:val="22"/>
              </w:rPr>
              <w:t>）</w:t>
            </w:r>
          </w:p>
        </w:tc>
      </w:tr>
      <w:tr w:rsidR="00000000">
        <w:trPr>
          <w:divId w:val="485559330"/>
          <w:trHeight w:val="39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产出成</w:t>
            </w:r>
            <w:r>
              <w:rPr>
                <w:rFonts w:hint="eastAsia"/>
                <w:sz w:val="22"/>
                <w:szCs w:val="22"/>
              </w:rPr>
              <w:t>本</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项目产出成本是否按绩效目标控</w:t>
            </w:r>
            <w:r>
              <w:rPr>
                <w:rFonts w:hint="eastAsia"/>
                <w:sz w:val="22"/>
                <w:szCs w:val="22"/>
              </w:rPr>
              <w:t>制</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对照绩效目标评价产出成本（</w:t>
            </w:r>
            <w:r>
              <w:rPr>
                <w:rFonts w:hint="eastAsia"/>
                <w:sz w:val="22"/>
                <w:szCs w:val="22"/>
              </w:rPr>
              <w:t>3</w:t>
            </w:r>
            <w:r>
              <w:rPr>
                <w:rFonts w:hint="eastAsia"/>
                <w:sz w:val="22"/>
                <w:szCs w:val="22"/>
              </w:rPr>
              <w:t>分</w:t>
            </w:r>
            <w:r>
              <w:rPr>
                <w:rFonts w:hint="eastAsia"/>
                <w:sz w:val="22"/>
                <w:szCs w:val="22"/>
              </w:rPr>
              <w:t>）</w:t>
            </w:r>
          </w:p>
        </w:tc>
      </w:tr>
      <w:tr w:rsidR="00000000">
        <w:trPr>
          <w:divId w:val="485559330"/>
          <w:trHeight w:val="54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项目效</w:t>
            </w:r>
            <w:r>
              <w:rPr>
                <w:rFonts w:hint="eastAsia"/>
                <w:sz w:val="22"/>
                <w:szCs w:val="22"/>
              </w:rPr>
              <w:t>果</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r>
              <w:rPr>
                <w:rFonts w:hint="eastAsia"/>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经济效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项目实施是否产生直接或间接经济效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对照绩效目标评价经济效益（</w:t>
            </w:r>
            <w:r>
              <w:rPr>
                <w:rFonts w:hint="eastAsia"/>
                <w:sz w:val="22"/>
                <w:szCs w:val="22"/>
              </w:rPr>
              <w:t>8</w:t>
            </w:r>
            <w:r>
              <w:rPr>
                <w:rFonts w:hint="eastAsia"/>
                <w:sz w:val="22"/>
                <w:szCs w:val="22"/>
              </w:rPr>
              <w:t>分</w:t>
            </w:r>
            <w:r>
              <w:rPr>
                <w:rFonts w:hint="eastAsia"/>
                <w:sz w:val="22"/>
                <w:szCs w:val="22"/>
              </w:rPr>
              <w:t>）</w:t>
            </w:r>
          </w:p>
        </w:tc>
      </w:tr>
      <w:tr w:rsidR="00000000">
        <w:trPr>
          <w:divId w:val="485559330"/>
          <w:trHeight w:val="39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社会效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项目实施是否产生社会综合效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对照绩效目标评价社会效益（</w:t>
            </w:r>
            <w:r>
              <w:rPr>
                <w:rFonts w:hint="eastAsia"/>
                <w:sz w:val="22"/>
                <w:szCs w:val="22"/>
              </w:rPr>
              <w:t>8</w:t>
            </w:r>
            <w:r>
              <w:rPr>
                <w:rFonts w:hint="eastAsia"/>
                <w:sz w:val="22"/>
                <w:szCs w:val="22"/>
              </w:rPr>
              <w:t>分</w:t>
            </w:r>
            <w:r>
              <w:rPr>
                <w:rFonts w:hint="eastAsia"/>
                <w:sz w:val="22"/>
                <w:szCs w:val="22"/>
              </w:rPr>
              <w:t>）</w:t>
            </w:r>
          </w:p>
        </w:tc>
      </w:tr>
      <w:tr w:rsidR="00000000">
        <w:trPr>
          <w:divId w:val="485559330"/>
          <w:trHeight w:val="57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环境效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项目实施是否对环境产生积极或消极影</w:t>
            </w:r>
            <w:r>
              <w:rPr>
                <w:rFonts w:hint="eastAsia"/>
                <w:sz w:val="22"/>
                <w:szCs w:val="22"/>
              </w:rPr>
              <w:t>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对照绩效目标评价环境效益（</w:t>
            </w:r>
            <w:r>
              <w:rPr>
                <w:rFonts w:hint="eastAsia"/>
                <w:sz w:val="22"/>
                <w:szCs w:val="22"/>
              </w:rPr>
              <w:t>8</w:t>
            </w:r>
            <w:r>
              <w:rPr>
                <w:rFonts w:hint="eastAsia"/>
                <w:sz w:val="22"/>
                <w:szCs w:val="22"/>
              </w:rPr>
              <w:t>分</w:t>
            </w:r>
            <w:r>
              <w:rPr>
                <w:rFonts w:hint="eastAsia"/>
                <w:sz w:val="22"/>
                <w:szCs w:val="22"/>
              </w:rPr>
              <w:t>）</w:t>
            </w:r>
          </w:p>
        </w:tc>
      </w:tr>
      <w:tr w:rsidR="00000000">
        <w:trPr>
          <w:divId w:val="485559330"/>
          <w:trHeight w:val="61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可持续影</w:t>
            </w:r>
            <w:r>
              <w:rPr>
                <w:rFonts w:hint="eastAsia"/>
                <w:sz w:val="22"/>
                <w:szCs w:val="22"/>
              </w:rPr>
              <w:t>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项目实施对人、自然、资源是否带来可持续影</w:t>
            </w:r>
            <w:r>
              <w:rPr>
                <w:rFonts w:hint="eastAsia"/>
                <w:sz w:val="22"/>
                <w:szCs w:val="22"/>
              </w:rPr>
              <w:t>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对照绩效目标评价可持续影响（</w:t>
            </w:r>
            <w:r>
              <w:rPr>
                <w:rFonts w:hint="eastAsia"/>
                <w:sz w:val="22"/>
                <w:szCs w:val="22"/>
              </w:rPr>
              <w:t>8</w:t>
            </w:r>
            <w:r>
              <w:rPr>
                <w:rFonts w:hint="eastAsia"/>
                <w:sz w:val="22"/>
                <w:szCs w:val="22"/>
              </w:rPr>
              <w:t>分</w:t>
            </w:r>
            <w:r>
              <w:rPr>
                <w:rFonts w:hint="eastAsia"/>
                <w:sz w:val="22"/>
                <w:szCs w:val="22"/>
              </w:rPr>
              <w:t>）</w:t>
            </w:r>
          </w:p>
        </w:tc>
      </w:tr>
      <w:tr w:rsidR="00000000">
        <w:trPr>
          <w:divId w:val="485559330"/>
          <w:trHeight w:val="540"/>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服务对象满意</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项目预期服务对象对项目实施的满意程</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sz w:val="22"/>
                <w:szCs w:val="22"/>
              </w:rPr>
              <w:t>对照绩效目标评价服务对象满意度（</w:t>
            </w:r>
            <w:r>
              <w:rPr>
                <w:rFonts w:hint="eastAsia"/>
                <w:sz w:val="22"/>
                <w:szCs w:val="22"/>
              </w:rPr>
              <w:t>8</w:t>
            </w:r>
            <w:r>
              <w:rPr>
                <w:rFonts w:hint="eastAsia"/>
                <w:sz w:val="22"/>
                <w:szCs w:val="22"/>
              </w:rPr>
              <w:t>分</w:t>
            </w:r>
            <w:r>
              <w:rPr>
                <w:rFonts w:hint="eastAsia"/>
                <w:sz w:val="22"/>
                <w:szCs w:val="22"/>
              </w:rPr>
              <w:t>）</w:t>
            </w:r>
          </w:p>
        </w:tc>
      </w:tr>
      <w:tr w:rsidR="00000000">
        <w:trPr>
          <w:divId w:val="485559330"/>
          <w:trHeight w:val="390"/>
        </w:trPr>
        <w:tc>
          <w:tcPr>
            <w:tcW w:w="0" w:type="auto"/>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总</w:t>
            </w:r>
            <w:r>
              <w:rPr>
                <w:rFonts w:hint="eastAsia"/>
                <w:b/>
                <w:bCs/>
                <w:sz w:val="22"/>
                <w:szCs w:val="22"/>
              </w:rPr>
              <w:t>分</w:t>
            </w:r>
          </w:p>
        </w:tc>
        <w:tc>
          <w:tcPr>
            <w:tcW w:w="0" w:type="auto"/>
            <w:noWrap/>
            <w:vAlign w:val="bottom"/>
            <w:hideMark/>
          </w:tcPr>
          <w:tbl>
            <w:tblPr>
              <w:tblW w:w="0" w:type="auto"/>
              <w:tblCellSpacing w:w="0" w:type="dxa"/>
              <w:tblCellMar>
                <w:left w:w="0" w:type="dxa"/>
                <w:right w:w="0" w:type="dxa"/>
              </w:tblCellMar>
              <w:tblLook w:val="04A0"/>
            </w:tblPr>
            <w:tblGrid>
              <w:gridCol w:w="404"/>
            </w:tblGrid>
            <w:tr w:rsidR="00000000">
              <w:trPr>
                <w:trHeight w:val="390"/>
                <w:tblCellSpacing w:w="0" w:type="dxa"/>
              </w:trPr>
              <w:tc>
                <w:tcPr>
                  <w:tcW w:w="620" w:type="dxa"/>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10</w:t>
                  </w:r>
                  <w:r>
                    <w:rPr>
                      <w:rFonts w:hint="eastAsia"/>
                      <w:b/>
                      <w:bCs/>
                      <w:sz w:val="22"/>
                      <w:szCs w:val="22"/>
                    </w:rPr>
                    <w:t>0</w:t>
                  </w:r>
                </w:p>
              </w:tc>
            </w:tr>
          </w:tbl>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c>
          <w:tcPr>
            <w:tcW w:w="0" w:type="auto"/>
            <w:noWrap/>
            <w:vAlign w:val="bottom"/>
            <w:hideMark/>
          </w:tcPr>
          <w:tbl>
            <w:tblPr>
              <w:tblW w:w="0" w:type="auto"/>
              <w:tblCellSpacing w:w="0" w:type="dxa"/>
              <w:tblCellMar>
                <w:left w:w="0" w:type="dxa"/>
                <w:right w:w="0" w:type="dxa"/>
              </w:tblCellMar>
              <w:tblLook w:val="04A0"/>
            </w:tblPr>
            <w:tblGrid>
              <w:gridCol w:w="401"/>
            </w:tblGrid>
            <w:tr w:rsidR="00000000">
              <w:trPr>
                <w:trHeight w:val="390"/>
                <w:tblCellSpacing w:w="0" w:type="dxa"/>
              </w:trPr>
              <w:tc>
                <w:tcPr>
                  <w:tcW w:w="600" w:type="dxa"/>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10</w:t>
                  </w:r>
                  <w:r>
                    <w:rPr>
                      <w:rFonts w:hint="eastAsia"/>
                      <w:b/>
                      <w:bCs/>
                      <w:sz w:val="22"/>
                      <w:szCs w:val="22"/>
                    </w:rPr>
                    <w:t>0</w:t>
                  </w:r>
                </w:p>
              </w:tc>
            </w:tr>
          </w:tbl>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10</w:t>
            </w:r>
            <w:r>
              <w:rPr>
                <w:rFonts w:hint="eastAsia"/>
                <w:b/>
                <w:bCs/>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r>
      <w:tr w:rsidR="00000000">
        <w:trPr>
          <w:divId w:val="485559330"/>
          <w:trHeight w:val="270"/>
        </w:trPr>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jc w:val="center"/>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noWrap/>
            <w:vAlign w:val="center"/>
            <w:hideMark/>
          </w:tcPr>
          <w:p w:rsidR="00000000" w:rsidRDefault="00875F5F">
            <w:pPr>
              <w:spacing w:before="100" w:beforeAutospacing="1" w:after="100" w:afterAutospacing="1"/>
            </w:pPr>
            <w:r>
              <w:rPr>
                <w:rFonts w:hint="eastAsia"/>
                <w:sz w:val="22"/>
                <w:szCs w:val="22"/>
              </w:rPr>
              <w:t> </w:t>
            </w:r>
          </w:p>
        </w:tc>
      </w:tr>
    </w:tbl>
    <w:p w:rsidR="00000000" w:rsidRDefault="00875F5F">
      <w:pPr>
        <w:spacing w:before="100" w:beforeAutospacing="1" w:after="100" w:afterAutospacing="1"/>
        <w:divId w:val="485559330"/>
        <w:rPr>
          <w:rFonts w:hint="eastAsia"/>
        </w:rPr>
      </w:pPr>
      <w:r>
        <w:rPr>
          <w:rFonts w:ascii="仿宋_GB2312" w:eastAsia="仿宋_GB2312" w:hint="eastAsia"/>
          <w:sz w:val="32"/>
          <w:szCs w:val="32"/>
        </w:rPr>
        <w:lastRenderedPageBreak/>
        <w:t> </w:t>
      </w:r>
    </w:p>
    <w:tbl>
      <w:tblPr>
        <w:tblW w:w="0" w:type="auto"/>
        <w:tblInd w:w="108" w:type="dxa"/>
        <w:tblLook w:val="04A0"/>
      </w:tblPr>
      <w:tblGrid>
        <w:gridCol w:w="1116"/>
        <w:gridCol w:w="881"/>
        <w:gridCol w:w="1275"/>
        <w:gridCol w:w="901"/>
        <w:gridCol w:w="1756"/>
        <w:gridCol w:w="702"/>
        <w:gridCol w:w="766"/>
      </w:tblGrid>
      <w:tr w:rsidR="00000000">
        <w:trPr>
          <w:divId w:val="485559330"/>
          <w:trHeight w:val="510"/>
        </w:trPr>
        <w:tc>
          <w:tcPr>
            <w:tcW w:w="0" w:type="auto"/>
            <w:vAlign w:val="center"/>
            <w:hideMark/>
          </w:tcPr>
          <w:p w:rsidR="00000000" w:rsidRDefault="00875F5F">
            <w:pPr>
              <w:spacing w:before="100" w:beforeAutospacing="1" w:after="100" w:afterAutospacing="1"/>
            </w:pPr>
            <w:r>
              <w:rPr>
                <w:rFonts w:hint="eastAsia"/>
              </w:rPr>
              <w:t>附</w:t>
            </w:r>
            <w:r>
              <w:rPr>
                <w:rFonts w:hint="eastAsia"/>
              </w:rPr>
              <w:t>4-3</w:t>
            </w:r>
            <w:r>
              <w:rPr>
                <w:rFonts w:hint="eastAsia"/>
              </w:rPr>
              <w:t>：</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jc w:val="center"/>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noWrap/>
            <w:vAlign w:val="center"/>
            <w:hideMark/>
          </w:tcPr>
          <w:p w:rsidR="00000000" w:rsidRDefault="00875F5F">
            <w:pPr>
              <w:spacing w:before="100" w:beforeAutospacing="1" w:after="100" w:afterAutospacing="1"/>
            </w:pPr>
            <w:r>
              <w:rPr>
                <w:rFonts w:hint="eastAsia"/>
                <w:sz w:val="22"/>
                <w:szCs w:val="22"/>
              </w:rPr>
              <w:t> </w:t>
            </w:r>
          </w:p>
        </w:tc>
      </w:tr>
      <w:tr w:rsidR="00000000">
        <w:trPr>
          <w:divId w:val="485559330"/>
          <w:trHeight w:val="810"/>
        </w:trPr>
        <w:tc>
          <w:tcPr>
            <w:tcW w:w="0" w:type="auto"/>
            <w:gridSpan w:val="7"/>
            <w:noWrap/>
            <w:vAlign w:val="center"/>
            <w:hideMark/>
          </w:tcPr>
          <w:p w:rsidR="00000000" w:rsidRDefault="00875F5F">
            <w:pPr>
              <w:spacing w:before="100" w:beforeAutospacing="1" w:after="100" w:afterAutospacing="1"/>
              <w:jc w:val="center"/>
            </w:pPr>
            <w:r>
              <w:rPr>
                <w:rFonts w:hint="eastAsia"/>
                <w:b/>
                <w:bCs/>
                <w:sz w:val="36"/>
                <w:szCs w:val="36"/>
              </w:rPr>
              <w:t>财政支出绩效评价指标评分表（参考样表</w:t>
            </w:r>
            <w:r>
              <w:rPr>
                <w:rFonts w:hint="eastAsia"/>
                <w:b/>
                <w:bCs/>
                <w:sz w:val="36"/>
                <w:szCs w:val="36"/>
              </w:rPr>
              <w:t>）</w:t>
            </w:r>
          </w:p>
        </w:tc>
      </w:tr>
      <w:tr w:rsidR="00000000">
        <w:trPr>
          <w:divId w:val="485559330"/>
          <w:trHeight w:val="495"/>
        </w:trPr>
        <w:tc>
          <w:tcPr>
            <w:tcW w:w="0" w:type="auto"/>
            <w:tcBorders>
              <w:top w:val="single" w:sz="4" w:space="0" w:color="auto"/>
              <w:left w:val="single" w:sz="4" w:space="0" w:color="auto"/>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一级指</w:t>
            </w:r>
            <w:r>
              <w:rPr>
                <w:rFonts w:hint="eastAsia"/>
                <w:b/>
                <w:bCs/>
                <w:sz w:val="22"/>
                <w:szCs w:val="22"/>
              </w:rPr>
              <w:t>标</w:t>
            </w:r>
          </w:p>
        </w:tc>
        <w:tc>
          <w:tcPr>
            <w:tcW w:w="0" w:type="auto"/>
            <w:noWrap/>
            <w:vAlign w:val="bottom"/>
            <w:hideMark/>
          </w:tcPr>
          <w:tbl>
            <w:tblPr>
              <w:tblW w:w="0" w:type="auto"/>
              <w:tblCellSpacing w:w="0" w:type="dxa"/>
              <w:tblCellMar>
                <w:left w:w="0" w:type="dxa"/>
                <w:right w:w="0" w:type="dxa"/>
              </w:tblCellMar>
              <w:tblLook w:val="04A0"/>
            </w:tblPr>
            <w:tblGrid>
              <w:gridCol w:w="660"/>
            </w:tblGrid>
            <w:tr w:rsidR="00000000">
              <w:trPr>
                <w:trHeight w:val="495"/>
                <w:tblCellSpacing w:w="0" w:type="dxa"/>
              </w:trPr>
              <w:tc>
                <w:tcPr>
                  <w:tcW w:w="660" w:type="dxa"/>
                  <w:tcBorders>
                    <w:top w:val="single" w:sz="4" w:space="0" w:color="auto"/>
                    <w:left w:val="nil"/>
                    <w:bottom w:val="nil"/>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r>
          </w:tbl>
          <w:p w:rsidR="00000000" w:rsidRDefault="00875F5F"/>
        </w:tc>
        <w:tc>
          <w:tcPr>
            <w:tcW w:w="0" w:type="auto"/>
            <w:tcBorders>
              <w:top w:val="single" w:sz="4" w:space="0" w:color="auto"/>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8</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c>
          <w:tcPr>
            <w:tcW w:w="0" w:type="auto"/>
            <w:tcBorders>
              <w:top w:val="single" w:sz="4" w:space="0" w:color="auto"/>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三级指</w:t>
            </w:r>
            <w:r>
              <w:rPr>
                <w:rFonts w:hint="eastAsia"/>
                <w:b/>
                <w:bCs/>
                <w:sz w:val="22"/>
                <w:szCs w:val="22"/>
              </w:rPr>
              <w:t>标</w:t>
            </w:r>
          </w:p>
        </w:tc>
        <w:tc>
          <w:tcPr>
            <w:tcW w:w="0" w:type="auto"/>
            <w:tcBorders>
              <w:top w:val="single" w:sz="4" w:space="0" w:color="auto"/>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分</w:t>
            </w:r>
            <w:r>
              <w:rPr>
                <w:rFonts w:hint="eastAsia"/>
                <w:b/>
                <w:bCs/>
                <w:sz w:val="22"/>
                <w:szCs w:val="22"/>
              </w:rPr>
              <w:t>值</w:t>
            </w:r>
          </w:p>
        </w:tc>
        <w:tc>
          <w:tcPr>
            <w:tcW w:w="0" w:type="auto"/>
            <w:tcBorders>
              <w:top w:val="single" w:sz="4" w:space="0" w:color="auto"/>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b/>
                <w:bCs/>
                <w:sz w:val="22"/>
                <w:szCs w:val="22"/>
              </w:rPr>
              <w:t>得</w:t>
            </w:r>
            <w:r>
              <w:rPr>
                <w:rFonts w:hint="eastAsia"/>
                <w:b/>
                <w:bCs/>
                <w:sz w:val="22"/>
                <w:szCs w:val="22"/>
              </w:rPr>
              <w:t>分</w:t>
            </w:r>
          </w:p>
        </w:tc>
      </w:tr>
      <w:tr w:rsidR="00000000">
        <w:trPr>
          <w:divId w:val="485559330"/>
          <w:trHeight w:val="555"/>
        </w:trPr>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项目决</w:t>
            </w:r>
            <w:r>
              <w:rPr>
                <w:rFonts w:hint="eastAsia"/>
                <w:sz w:val="22"/>
                <w:szCs w:val="22"/>
              </w:rPr>
              <w:t>策</w:t>
            </w:r>
          </w:p>
        </w:tc>
        <w:tc>
          <w:tcPr>
            <w:tcW w:w="0" w:type="auto"/>
            <w:vMerge w:val="restart"/>
            <w:tcBorders>
              <w:top w:val="single" w:sz="4" w:space="0" w:color="auto"/>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r>
              <w:rPr>
                <w:rFonts w:hint="eastAsia"/>
                <w:sz w:val="22"/>
                <w:szCs w:val="22"/>
              </w:rPr>
              <w:t>0</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项目目</w:t>
            </w:r>
            <w:r>
              <w:rPr>
                <w:rFonts w:hint="eastAsia"/>
                <w:sz w:val="22"/>
                <w:szCs w:val="22"/>
              </w:rPr>
              <w:t>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目标内</w:t>
            </w:r>
            <w:r>
              <w:rPr>
                <w:rFonts w:hint="eastAsia"/>
                <w:sz w:val="22"/>
                <w:szCs w:val="22"/>
              </w:rPr>
              <w:t>容</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决策过</w:t>
            </w:r>
            <w:r>
              <w:rPr>
                <w:rFonts w:hint="eastAsia"/>
                <w:sz w:val="22"/>
                <w:szCs w:val="22"/>
              </w:rPr>
              <w:t>程</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决策依</w:t>
            </w:r>
            <w:r>
              <w:rPr>
                <w:rFonts w:hint="eastAsia"/>
                <w:sz w:val="22"/>
                <w:szCs w:val="22"/>
              </w:rPr>
              <w:t>据</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决策程</w:t>
            </w:r>
            <w:r>
              <w:rPr>
                <w:rFonts w:hint="eastAsia"/>
                <w:sz w:val="22"/>
                <w:szCs w:val="22"/>
              </w:rPr>
              <w:t>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资金分</w:t>
            </w:r>
            <w:r>
              <w:rPr>
                <w:rFonts w:hint="eastAsia"/>
                <w:sz w:val="22"/>
                <w:szCs w:val="22"/>
              </w:rPr>
              <w:t>配</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jc w:val="center"/>
            </w:pPr>
            <w:r>
              <w:rPr>
                <w:rFonts w:hint="eastAsia"/>
                <w:sz w:val="22"/>
                <w:szCs w:val="22"/>
              </w:rPr>
              <w:t>分配办</w:t>
            </w:r>
            <w:r>
              <w:rPr>
                <w:rFonts w:hint="eastAsia"/>
                <w:sz w:val="22"/>
                <w:szCs w:val="22"/>
              </w:rPr>
              <w:t>法</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single" w:sz="4" w:space="0" w:color="auto"/>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分配结</w:t>
            </w:r>
            <w:r>
              <w:rPr>
                <w:rFonts w:hint="eastAsia"/>
                <w:sz w:val="22"/>
                <w:szCs w:val="22"/>
              </w:rPr>
              <w:t>果</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6</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项目管</w:t>
            </w:r>
            <w:r>
              <w:rPr>
                <w:rFonts w:hint="eastAsia"/>
                <w:sz w:val="22"/>
                <w:szCs w:val="22"/>
              </w:rPr>
              <w:t>理</w:t>
            </w:r>
          </w:p>
        </w:tc>
        <w:tc>
          <w:tcPr>
            <w:tcW w:w="0" w:type="auto"/>
            <w:vMerge w:val="restart"/>
            <w:tcBorders>
              <w:top w:val="nil"/>
              <w:left w:val="single" w:sz="4" w:space="0" w:color="auto"/>
              <w:bottom w:val="single" w:sz="4" w:space="0" w:color="000000"/>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r>
              <w:rPr>
                <w:rFonts w:hint="eastAsia"/>
                <w:sz w:val="22"/>
                <w:szCs w:val="22"/>
              </w:rPr>
              <w:t>5</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资金到</w:t>
            </w:r>
            <w:r>
              <w:rPr>
                <w:rFonts w:hint="eastAsia"/>
                <w:sz w:val="22"/>
                <w:szCs w:val="22"/>
              </w:rPr>
              <w:t>位</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w:t>
            </w:r>
            <w:r>
              <w:rPr>
                <w:rFonts w:hint="eastAsia"/>
                <w:sz w:val="22"/>
                <w:szCs w:val="22"/>
              </w:rPr>
              <w:t>率</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到位时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2</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资金管</w:t>
            </w:r>
            <w:r>
              <w:rPr>
                <w:rFonts w:hint="eastAsia"/>
                <w:sz w:val="22"/>
                <w:szCs w:val="22"/>
              </w:rPr>
              <w:t>理</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资金使</w:t>
            </w:r>
            <w:r>
              <w:rPr>
                <w:rFonts w:hint="eastAsia"/>
                <w:sz w:val="22"/>
                <w:szCs w:val="22"/>
              </w:rPr>
              <w:t>用</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7</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财务管</w:t>
            </w:r>
            <w:r>
              <w:rPr>
                <w:rFonts w:hint="eastAsia"/>
                <w:sz w:val="22"/>
                <w:szCs w:val="22"/>
              </w:rPr>
              <w:t>理</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组织实</w:t>
            </w:r>
            <w:r>
              <w:rPr>
                <w:rFonts w:hint="eastAsia"/>
                <w:sz w:val="22"/>
                <w:szCs w:val="22"/>
              </w:rPr>
              <w:t>施</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组织机</w:t>
            </w:r>
            <w:r>
              <w:rPr>
                <w:rFonts w:hint="eastAsia"/>
                <w:sz w:val="22"/>
                <w:szCs w:val="22"/>
              </w:rPr>
              <w:t>构</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000000"/>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管理制</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9</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项目绩</w:t>
            </w:r>
            <w:r>
              <w:rPr>
                <w:rFonts w:hint="eastAsia"/>
                <w:sz w:val="22"/>
                <w:szCs w:val="22"/>
              </w:rPr>
              <w:t>效</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r>
              <w:rPr>
                <w:rFonts w:hint="eastAsia"/>
                <w:sz w:val="22"/>
                <w:szCs w:val="22"/>
              </w:rPr>
              <w:t>5</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项目产</w:t>
            </w:r>
            <w:r>
              <w:rPr>
                <w:rFonts w:hint="eastAsia"/>
                <w:sz w:val="22"/>
                <w:szCs w:val="22"/>
              </w:rPr>
              <w:t>出</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1</w:t>
            </w:r>
            <w:r>
              <w:rPr>
                <w:rFonts w:hint="eastAsia"/>
                <w:sz w:val="22"/>
                <w:szCs w:val="22"/>
              </w:rPr>
              <w:t>5</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产出数</w:t>
            </w:r>
            <w:r>
              <w:rPr>
                <w:rFonts w:hint="eastAsia"/>
                <w:sz w:val="22"/>
                <w:szCs w:val="22"/>
              </w:rPr>
              <w:t>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5</w:t>
            </w:r>
            <w:r>
              <w:rPr>
                <w:rFonts w:hint="eastAsia"/>
                <w:sz w:val="22"/>
                <w:szCs w:val="22"/>
              </w:rPr>
              <w:t xml:space="preserve"> </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产出质</w:t>
            </w:r>
            <w:r>
              <w:rPr>
                <w:rFonts w:hint="eastAsia"/>
                <w:sz w:val="22"/>
                <w:szCs w:val="22"/>
              </w:rPr>
              <w:t>量</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r>
              <w:rPr>
                <w:rFonts w:hint="eastAsia"/>
                <w:sz w:val="22"/>
                <w:szCs w:val="22"/>
              </w:rPr>
              <w:t xml:space="preserve"> </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产出时</w:t>
            </w:r>
            <w:r>
              <w:rPr>
                <w:rFonts w:hint="eastAsia"/>
                <w:sz w:val="22"/>
                <w:szCs w:val="22"/>
              </w:rPr>
              <w:t>效</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产出成</w:t>
            </w:r>
            <w:r>
              <w:rPr>
                <w:rFonts w:hint="eastAsia"/>
                <w:sz w:val="22"/>
                <w:szCs w:val="22"/>
              </w:rPr>
              <w:t>本</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3</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项目效</w:t>
            </w:r>
            <w:r>
              <w:rPr>
                <w:rFonts w:hint="eastAsia"/>
                <w:sz w:val="22"/>
                <w:szCs w:val="22"/>
              </w:rPr>
              <w:t>益</w:t>
            </w:r>
          </w:p>
        </w:tc>
        <w:tc>
          <w:tcPr>
            <w:tcW w:w="0" w:type="auto"/>
            <w:vMerge w:val="restart"/>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4</w:t>
            </w:r>
            <w:r>
              <w:rPr>
                <w:rFonts w:hint="eastAsia"/>
                <w:sz w:val="22"/>
                <w:szCs w:val="22"/>
              </w:rPr>
              <w:t>0</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经济效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社会效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环境效</w:t>
            </w:r>
            <w:r>
              <w:rPr>
                <w:rFonts w:hint="eastAsia"/>
                <w:sz w:val="22"/>
                <w:szCs w:val="22"/>
              </w:rPr>
              <w:t>益</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可持续影</w:t>
            </w:r>
            <w:r>
              <w:rPr>
                <w:rFonts w:hint="eastAsia"/>
                <w:sz w:val="22"/>
                <w:szCs w:val="22"/>
              </w:rPr>
              <w:t>响</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555"/>
        </w:trPr>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vMerge/>
            <w:tcBorders>
              <w:top w:val="nil"/>
              <w:left w:val="single" w:sz="4" w:space="0" w:color="auto"/>
              <w:bottom w:val="single" w:sz="4" w:space="0" w:color="auto"/>
              <w:right w:val="single" w:sz="4" w:space="0" w:color="auto"/>
            </w:tcBorders>
            <w:vAlign w:val="center"/>
            <w:hideMark/>
          </w:tcPr>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服务对象满意</w:t>
            </w:r>
            <w:r>
              <w:rPr>
                <w:rFonts w:hint="eastAsia"/>
                <w:sz w:val="22"/>
                <w:szCs w:val="22"/>
              </w:rPr>
              <w:t>度</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sz w:val="22"/>
                <w:szCs w:val="22"/>
              </w:rPr>
              <w:t>8</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sz w:val="22"/>
                <w:szCs w:val="22"/>
              </w:rPr>
              <w:t xml:space="preserve">　</w:t>
            </w:r>
          </w:p>
        </w:tc>
      </w:tr>
      <w:tr w:rsidR="00000000">
        <w:trPr>
          <w:divId w:val="485559330"/>
          <w:trHeight w:val="390"/>
        </w:trPr>
        <w:tc>
          <w:tcPr>
            <w:tcW w:w="0" w:type="auto"/>
            <w:tcBorders>
              <w:top w:val="nil"/>
              <w:left w:val="single" w:sz="4" w:space="0" w:color="auto"/>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lastRenderedPageBreak/>
              <w:t>总</w:t>
            </w:r>
            <w:r>
              <w:rPr>
                <w:rFonts w:hint="eastAsia"/>
                <w:b/>
                <w:bCs/>
                <w:sz w:val="22"/>
                <w:szCs w:val="22"/>
              </w:rPr>
              <w:t>分</w:t>
            </w:r>
          </w:p>
        </w:tc>
        <w:tc>
          <w:tcPr>
            <w:tcW w:w="0" w:type="auto"/>
            <w:noWrap/>
            <w:vAlign w:val="bottom"/>
            <w:hideMark/>
          </w:tcPr>
          <w:tbl>
            <w:tblPr>
              <w:tblW w:w="0" w:type="auto"/>
              <w:tblCellSpacing w:w="0" w:type="dxa"/>
              <w:tblCellMar>
                <w:left w:w="0" w:type="dxa"/>
                <w:right w:w="0" w:type="dxa"/>
              </w:tblCellMar>
              <w:tblLook w:val="04A0"/>
            </w:tblPr>
            <w:tblGrid>
              <w:gridCol w:w="660"/>
            </w:tblGrid>
            <w:tr w:rsidR="00000000">
              <w:trPr>
                <w:trHeight w:val="390"/>
                <w:tblCellSpacing w:w="0" w:type="dxa"/>
              </w:trPr>
              <w:tc>
                <w:tcPr>
                  <w:tcW w:w="660" w:type="dxa"/>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center"/>
                  </w:pPr>
                  <w:r>
                    <w:rPr>
                      <w:rFonts w:hint="eastAsia"/>
                      <w:b/>
                      <w:bCs/>
                      <w:sz w:val="22"/>
                      <w:szCs w:val="22"/>
                    </w:rPr>
                    <w:t>10</w:t>
                  </w:r>
                  <w:r>
                    <w:rPr>
                      <w:rFonts w:hint="eastAsia"/>
                      <w:b/>
                      <w:bCs/>
                      <w:sz w:val="22"/>
                      <w:szCs w:val="22"/>
                    </w:rPr>
                    <w:t>0</w:t>
                  </w:r>
                </w:p>
              </w:tc>
            </w:tr>
          </w:tbl>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c>
          <w:tcPr>
            <w:tcW w:w="0" w:type="auto"/>
            <w:noWrap/>
            <w:vAlign w:val="bottom"/>
            <w:hideMark/>
          </w:tcPr>
          <w:tbl>
            <w:tblPr>
              <w:tblW w:w="0" w:type="auto"/>
              <w:tblCellSpacing w:w="0" w:type="dxa"/>
              <w:tblCellMar>
                <w:left w:w="0" w:type="dxa"/>
                <w:right w:w="0" w:type="dxa"/>
              </w:tblCellMar>
              <w:tblLook w:val="04A0"/>
            </w:tblPr>
            <w:tblGrid>
              <w:gridCol w:w="680"/>
            </w:tblGrid>
            <w:tr w:rsidR="00000000">
              <w:trPr>
                <w:trHeight w:val="390"/>
                <w:tblCellSpacing w:w="0" w:type="dxa"/>
              </w:trPr>
              <w:tc>
                <w:tcPr>
                  <w:tcW w:w="680" w:type="dxa"/>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right"/>
                  </w:pPr>
                  <w:r>
                    <w:rPr>
                      <w:rFonts w:hint="eastAsia"/>
                      <w:b/>
                      <w:bCs/>
                      <w:sz w:val="22"/>
                      <w:szCs w:val="22"/>
                    </w:rPr>
                    <w:t>10</w:t>
                  </w:r>
                  <w:r>
                    <w:rPr>
                      <w:rFonts w:hint="eastAsia"/>
                      <w:b/>
                      <w:bCs/>
                      <w:sz w:val="22"/>
                      <w:szCs w:val="22"/>
                    </w:rPr>
                    <w:t>0</w:t>
                  </w:r>
                </w:p>
              </w:tc>
            </w:tr>
          </w:tbl>
          <w:p w:rsidR="00000000" w:rsidRDefault="00875F5F"/>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pPr>
            <w:r>
              <w:rPr>
                <w:rFonts w:hint="eastAsia"/>
                <w:b/>
                <w:bCs/>
                <w:sz w:val="22"/>
                <w:szCs w:val="22"/>
              </w:rPr>
              <w:t xml:space="preserve">　</w:t>
            </w:r>
          </w:p>
        </w:tc>
        <w:tc>
          <w:tcPr>
            <w:tcW w:w="0" w:type="auto"/>
            <w:tcBorders>
              <w:top w:val="nil"/>
              <w:left w:val="nil"/>
              <w:bottom w:val="single" w:sz="4" w:space="0" w:color="auto"/>
              <w:right w:val="single" w:sz="4" w:space="0" w:color="auto"/>
            </w:tcBorders>
            <w:vAlign w:val="center"/>
            <w:hideMark/>
          </w:tcPr>
          <w:p w:rsidR="00000000" w:rsidRDefault="00875F5F">
            <w:pPr>
              <w:spacing w:before="100" w:beforeAutospacing="1" w:after="100" w:afterAutospacing="1"/>
              <w:jc w:val="right"/>
            </w:pPr>
            <w:r>
              <w:rPr>
                <w:rFonts w:hint="eastAsia"/>
                <w:b/>
                <w:bCs/>
                <w:sz w:val="22"/>
                <w:szCs w:val="22"/>
              </w:rPr>
              <w:t>10</w:t>
            </w:r>
            <w:r>
              <w:rPr>
                <w:rFonts w:hint="eastAsia"/>
                <w:b/>
                <w:bCs/>
                <w:sz w:val="22"/>
                <w:szCs w:val="22"/>
              </w:rPr>
              <w:t>0</w:t>
            </w:r>
          </w:p>
        </w:tc>
        <w:tc>
          <w:tcPr>
            <w:tcW w:w="0" w:type="auto"/>
            <w:tcBorders>
              <w:top w:val="nil"/>
              <w:left w:val="nil"/>
              <w:bottom w:val="single" w:sz="4" w:space="0" w:color="auto"/>
              <w:right w:val="single" w:sz="4" w:space="0" w:color="auto"/>
            </w:tcBorders>
            <w:noWrap/>
            <w:vAlign w:val="center"/>
            <w:hideMark/>
          </w:tcPr>
          <w:p w:rsidR="00000000" w:rsidRDefault="00875F5F">
            <w:pPr>
              <w:spacing w:before="100" w:beforeAutospacing="1" w:after="100" w:afterAutospacing="1"/>
            </w:pPr>
            <w:r>
              <w:rPr>
                <w:rFonts w:hint="eastAsia"/>
                <w:b/>
                <w:bCs/>
                <w:sz w:val="22"/>
                <w:szCs w:val="22"/>
              </w:rPr>
              <w:t xml:space="preserve">　</w:t>
            </w:r>
          </w:p>
        </w:tc>
      </w:tr>
      <w:tr w:rsidR="00000000">
        <w:trPr>
          <w:divId w:val="485559330"/>
          <w:trHeight w:val="270"/>
        </w:trPr>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vAlign w:val="center"/>
            <w:hideMark/>
          </w:tcPr>
          <w:p w:rsidR="00000000" w:rsidRDefault="00875F5F">
            <w:pPr>
              <w:spacing w:before="100" w:beforeAutospacing="1" w:after="100" w:afterAutospacing="1"/>
              <w:jc w:val="center"/>
            </w:pPr>
            <w:r>
              <w:rPr>
                <w:rFonts w:hint="eastAsia"/>
                <w:sz w:val="22"/>
                <w:szCs w:val="22"/>
              </w:rPr>
              <w:t> </w:t>
            </w:r>
          </w:p>
        </w:tc>
        <w:tc>
          <w:tcPr>
            <w:tcW w:w="0" w:type="auto"/>
            <w:vAlign w:val="center"/>
            <w:hideMark/>
          </w:tcPr>
          <w:p w:rsidR="00000000" w:rsidRDefault="00875F5F">
            <w:pPr>
              <w:spacing w:before="100" w:beforeAutospacing="1" w:after="100" w:afterAutospacing="1"/>
            </w:pPr>
            <w:r>
              <w:rPr>
                <w:rFonts w:hint="eastAsia"/>
                <w:sz w:val="22"/>
                <w:szCs w:val="22"/>
              </w:rPr>
              <w:t> </w:t>
            </w:r>
          </w:p>
        </w:tc>
        <w:tc>
          <w:tcPr>
            <w:tcW w:w="0" w:type="auto"/>
            <w:noWrap/>
            <w:vAlign w:val="center"/>
            <w:hideMark/>
          </w:tcPr>
          <w:p w:rsidR="00000000" w:rsidRDefault="00875F5F">
            <w:pPr>
              <w:spacing w:before="100" w:beforeAutospacing="1" w:after="100" w:afterAutospacing="1"/>
            </w:pPr>
            <w:r>
              <w:rPr>
                <w:rFonts w:hint="eastAsia"/>
                <w:sz w:val="22"/>
                <w:szCs w:val="22"/>
              </w:rPr>
              <w:t> </w:t>
            </w:r>
          </w:p>
        </w:tc>
      </w:tr>
    </w:tbl>
    <w:p w:rsidR="00000000" w:rsidRDefault="00875F5F">
      <w:pPr>
        <w:spacing w:before="100" w:beforeAutospacing="1" w:after="100" w:afterAutospacing="1"/>
        <w:ind w:right="567"/>
        <w:divId w:val="485559330"/>
        <w:rPr>
          <w:rFonts w:hint="eastAsia"/>
        </w:rPr>
      </w:pPr>
      <w:r>
        <w:rPr>
          <w:rFonts w:hint="eastAsia"/>
        </w:rPr>
        <w:t> </w:t>
      </w:r>
    </w:p>
    <w:p w:rsidR="00000000" w:rsidRDefault="00875F5F">
      <w:pPr>
        <w:spacing w:before="100" w:beforeAutospacing="1" w:after="100" w:afterAutospacing="1"/>
        <w:ind w:right="567"/>
        <w:divId w:val="485559330"/>
        <w:rPr>
          <w:rFonts w:hint="eastAsia"/>
        </w:rPr>
      </w:pPr>
      <w:r>
        <w:rPr>
          <w:rFonts w:hint="eastAsia"/>
        </w:rPr>
        <w:t> </w:t>
      </w:r>
    </w:p>
    <w:p w:rsidR="00000000" w:rsidRDefault="00875F5F">
      <w:pPr>
        <w:spacing w:before="100" w:beforeAutospacing="1" w:after="100" w:afterAutospacing="1"/>
        <w:ind w:right="567"/>
        <w:divId w:val="485559330"/>
        <w:rPr>
          <w:rFonts w:hint="eastAsia"/>
        </w:rPr>
      </w:pPr>
      <w:r>
        <w:rPr>
          <w:rFonts w:hint="eastAsia"/>
        </w:rPr>
        <w:t> </w:t>
      </w:r>
    </w:p>
    <w:p w:rsidR="00000000" w:rsidRDefault="00875F5F">
      <w:pPr>
        <w:spacing w:before="100" w:beforeAutospacing="1" w:after="100" w:afterAutospacing="1"/>
        <w:ind w:right="567"/>
        <w:divId w:val="485559330"/>
        <w:rPr>
          <w:rFonts w:hint="eastAsia"/>
        </w:rPr>
      </w:pPr>
      <w:r>
        <w:rPr>
          <w:rFonts w:hint="eastAsia"/>
        </w:rPr>
        <w:t> </w:t>
      </w:r>
    </w:p>
    <w:p w:rsidR="00000000" w:rsidRDefault="00875F5F">
      <w:pPr>
        <w:spacing w:before="100" w:beforeAutospacing="1" w:after="100" w:afterAutospacing="1"/>
        <w:divId w:val="485559330"/>
        <w:rPr>
          <w:rFonts w:hint="eastAsia"/>
        </w:rPr>
      </w:pPr>
      <w:r>
        <w:rPr>
          <w:rFonts w:ascii="仿宋_GB2312" w:eastAsia="仿宋_GB2312" w:hint="eastAsia"/>
          <w:sz w:val="32"/>
          <w:szCs w:val="32"/>
        </w:rPr>
        <w:t> </w:t>
      </w:r>
    </w:p>
    <w:p w:rsidR="00000000" w:rsidRDefault="00875F5F">
      <w:pPr>
        <w:spacing w:before="100" w:beforeAutospacing="1" w:after="100" w:afterAutospacing="1"/>
        <w:divId w:val="485559330"/>
        <w:rPr>
          <w:rFonts w:hint="eastAsia"/>
        </w:rPr>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841" w:rsidRDefault="003C6841" w:rsidP="003C6841">
      <w:r>
        <w:separator/>
      </w:r>
    </w:p>
  </w:endnote>
  <w:endnote w:type="continuationSeparator" w:id="1">
    <w:p w:rsidR="003C6841" w:rsidRDefault="003C6841" w:rsidP="003C68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41" w:rsidRDefault="003C6841" w:rsidP="003C6841">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841" w:rsidRDefault="003C6841" w:rsidP="003C6841">
      <w:r>
        <w:separator/>
      </w:r>
    </w:p>
  </w:footnote>
  <w:footnote w:type="continuationSeparator" w:id="1">
    <w:p w:rsidR="003C6841" w:rsidRDefault="003C6841" w:rsidP="003C6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41" w:rsidRDefault="003C6841" w:rsidP="003C6841">
    <w:pPr>
      <w:pStyle w:val="a6"/>
      <w:jc w:val="left"/>
    </w:pPr>
    <w:r>
      <w:t xml:space="preserve">标题： 关于印发《财政支出绩效评价管理暂行办法》的通知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3C6841"/>
    <w:rsid w:val="003C6841"/>
    <w:rsid w:val="003D4618"/>
    <w:rsid w:val="00875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3C68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3C6841"/>
    <w:rPr>
      <w:rFonts w:ascii="宋体" w:eastAsia="宋体" w:hAnsi="宋体" w:cs="宋体"/>
      <w:sz w:val="18"/>
      <w:szCs w:val="18"/>
    </w:rPr>
  </w:style>
  <w:style w:type="paragraph" w:styleId="a7">
    <w:name w:val="footer"/>
    <w:basedOn w:val="a"/>
    <w:link w:val="Char0"/>
    <w:uiPriority w:val="99"/>
    <w:semiHidden/>
    <w:unhideWhenUsed/>
    <w:rsid w:val="003C6841"/>
    <w:pPr>
      <w:tabs>
        <w:tab w:val="center" w:pos="4153"/>
        <w:tab w:val="right" w:pos="8306"/>
      </w:tabs>
      <w:snapToGrid w:val="0"/>
    </w:pPr>
    <w:rPr>
      <w:sz w:val="18"/>
      <w:szCs w:val="18"/>
    </w:rPr>
  </w:style>
  <w:style w:type="character" w:customStyle="1" w:styleId="Char0">
    <w:name w:val="页脚 Char"/>
    <w:basedOn w:val="a0"/>
    <w:link w:val="a7"/>
    <w:uiPriority w:val="99"/>
    <w:semiHidden/>
    <w:rsid w:val="003C6841"/>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485559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9726</Words>
  <Characters>1989</Characters>
  <Application>Microsoft Office Word</Application>
  <DocSecurity>0</DocSecurity>
  <Lines>16</Lines>
  <Paragraphs>23</Paragraphs>
  <ScaleCrop>false</ScaleCrop>
  <Company/>
  <LinksUpToDate>false</LinksUpToDate>
  <CharactersWithSpaces>11692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关于印发《财政支出绩效评价管理暂行办法》的通知</dc:title>
  <dc:creator>明岩</dc:creator>
  <cp:lastModifiedBy>明岩</cp:lastModifiedBy>
  <cp:revision>2</cp:revision>
  <dcterms:created xsi:type="dcterms:W3CDTF">2015-12-28T06:17:00Z</dcterms:created>
  <dcterms:modified xsi:type="dcterms:W3CDTF">2015-12-28T06:17:00Z</dcterms:modified>
</cp:coreProperties>
</file>